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8F" w:rsidRPr="004A178C" w:rsidRDefault="004B228F" w:rsidP="004B228F">
      <w:pPr>
        <w:jc w:val="center"/>
        <w:rPr>
          <w:rFonts w:ascii="Sylfaen" w:hAnsi="Sylfaen" w:cs="Sylfaen"/>
          <w:b/>
          <w:sz w:val="20"/>
          <w:lang w:val="af-ZA"/>
        </w:rPr>
      </w:pPr>
      <w:r w:rsidRPr="004A178C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B228F" w:rsidRPr="004A178C" w:rsidRDefault="004B228F" w:rsidP="004B228F">
      <w:pPr>
        <w:jc w:val="center"/>
        <w:rPr>
          <w:rFonts w:ascii="Sylfaen" w:hAnsi="Sylfaen" w:cs="Sylfaen"/>
          <w:b/>
          <w:sz w:val="20"/>
          <w:lang w:val="af-ZA"/>
        </w:rPr>
      </w:pPr>
      <w:r w:rsidRPr="004A178C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5F463A" w:rsidRPr="00647D3E" w:rsidRDefault="005F463A" w:rsidP="005F463A">
      <w:pPr>
        <w:rPr>
          <w:rFonts w:ascii="Sylfaen" w:hAnsi="Sylfaen"/>
          <w:sz w:val="14"/>
          <w:szCs w:val="16"/>
          <w:lang w:val="af-ZA"/>
        </w:rPr>
      </w:pPr>
    </w:p>
    <w:p w:rsidR="004F693A" w:rsidRPr="004A178C" w:rsidRDefault="004F693A" w:rsidP="004A178C">
      <w:pPr>
        <w:ind w:left="-990" w:right="-540" w:firstLine="90"/>
        <w:jc w:val="center"/>
        <w:rPr>
          <w:rFonts w:ascii="Sylfaen" w:hAnsi="Sylfaen" w:cs="Sylfaen"/>
          <w:sz w:val="18"/>
          <w:szCs w:val="18"/>
          <w:lang w:val="af-ZA"/>
        </w:rPr>
      </w:pPr>
      <w:r w:rsidRPr="004A178C">
        <w:rPr>
          <w:rFonts w:ascii="Sylfaen" w:hAnsi="Sylfaen"/>
          <w:b/>
          <w:bCs/>
          <w:sz w:val="18"/>
          <w:szCs w:val="18"/>
          <w:lang w:val="af-ZA"/>
        </w:rPr>
        <w:t>«Դոպինգ Սփեյս» ՍՊԸ</w:t>
      </w:r>
      <w:r w:rsidRPr="004A178C">
        <w:rPr>
          <w:rFonts w:ascii="Sylfaen" w:hAnsi="Sylfaen" w:cs="Sylfaen"/>
          <w:bCs/>
          <w:sz w:val="18"/>
          <w:szCs w:val="18"/>
          <w:lang w:val="af-ZA"/>
        </w:rPr>
        <w:t>-</w:t>
      </w:r>
      <w:r w:rsidRPr="004A178C">
        <w:rPr>
          <w:rFonts w:ascii="Sylfaen" w:hAnsi="Sylfaen" w:cs="Sylfaen"/>
          <w:bCs/>
          <w:sz w:val="18"/>
          <w:szCs w:val="18"/>
          <w:lang w:val="ru-RU"/>
        </w:rPr>
        <w:t>ը</w:t>
      </w:r>
      <w:r w:rsidRPr="004A178C">
        <w:rPr>
          <w:rFonts w:ascii="Sylfaen" w:hAnsi="Sylfaen" w:cs="Sylfaen"/>
          <w:sz w:val="18"/>
          <w:szCs w:val="18"/>
          <w:lang w:val="hy-AM"/>
        </w:rPr>
        <w:t xml:space="preserve">, որը գտնվում </w:t>
      </w:r>
      <w:r w:rsidRPr="004A178C">
        <w:rPr>
          <w:rFonts w:ascii="Sylfaen" w:hAnsi="Sylfaen" w:cs="Sylfaen"/>
          <w:sz w:val="18"/>
          <w:szCs w:val="18"/>
          <w:lang w:val="af-ZA"/>
        </w:rPr>
        <w:t>է ՀՀ, ք.Երևան, Նալբանդյան 25շ</w:t>
      </w:r>
      <w:r w:rsidR="00C47E75">
        <w:rPr>
          <w:rFonts w:ascii="Times New Roman" w:hAnsi="Times New Roman"/>
          <w:sz w:val="18"/>
          <w:szCs w:val="18"/>
          <w:lang w:val="af-ZA"/>
        </w:rPr>
        <w:t>.</w:t>
      </w:r>
      <w:r w:rsidRPr="004A178C">
        <w:rPr>
          <w:rFonts w:ascii="Sylfaen" w:hAnsi="Sylfaen" w:cs="Sylfaen"/>
          <w:sz w:val="18"/>
          <w:szCs w:val="18"/>
          <w:lang w:val="af-ZA"/>
        </w:rPr>
        <w:t>, 25 բն</w:t>
      </w:r>
      <w:r w:rsidR="00C47E75">
        <w:rPr>
          <w:rFonts w:ascii="Times New Roman" w:hAnsi="Times New Roman"/>
          <w:sz w:val="18"/>
          <w:szCs w:val="18"/>
          <w:lang w:val="af-ZA"/>
        </w:rPr>
        <w:t>.</w:t>
      </w:r>
      <w:r w:rsidRPr="004A178C">
        <w:rPr>
          <w:rFonts w:ascii="Sylfaen" w:hAnsi="Sylfaen" w:cs="Sylfaen"/>
          <w:sz w:val="18"/>
          <w:szCs w:val="18"/>
          <w:lang w:val="af-ZA"/>
        </w:rPr>
        <w:t xml:space="preserve"> հասցեում</w:t>
      </w:r>
      <w:r w:rsidRPr="004A178C">
        <w:rPr>
          <w:rFonts w:ascii="Sylfaen" w:hAnsi="Sylfaen" w:cs="Sylfaen"/>
          <w:sz w:val="18"/>
          <w:szCs w:val="18"/>
          <w:lang w:val="hy-AM"/>
        </w:rPr>
        <w:t xml:space="preserve">, </w:t>
      </w:r>
      <w:r w:rsidRPr="004A178C">
        <w:rPr>
          <w:rFonts w:ascii="Sylfaen" w:hAnsi="Sylfaen" w:cs="Sylfaen"/>
          <w:sz w:val="18"/>
          <w:szCs w:val="18"/>
          <w:lang w:val="af-ZA"/>
        </w:rPr>
        <w:t xml:space="preserve">ստորև ներկայացնում է իրկարիքների համար </w:t>
      </w:r>
      <w:r w:rsidR="00647D3E" w:rsidRPr="00647D3E">
        <w:rPr>
          <w:rFonts w:ascii="Sylfaen" w:hAnsi="Sylfaen"/>
          <w:b/>
          <w:color w:val="000000"/>
          <w:sz w:val="18"/>
          <w:szCs w:val="18"/>
          <w:lang w:val="fr-FR"/>
        </w:rPr>
        <w:t xml:space="preserve">լուսավորության </w:t>
      </w:r>
      <w:r w:rsidR="00647D3E" w:rsidRPr="00725E73">
        <w:rPr>
          <w:rFonts w:ascii="Sylfaen" w:hAnsi="Sylfaen"/>
          <w:b/>
          <w:color w:val="000000"/>
          <w:sz w:val="18"/>
          <w:szCs w:val="18"/>
          <w:lang w:val="af-ZA"/>
        </w:rPr>
        <w:t xml:space="preserve">ծառայությունների </w:t>
      </w:r>
      <w:r w:rsidR="00725E73" w:rsidRPr="00725E73">
        <w:rPr>
          <w:rFonts w:ascii="Sylfaen" w:hAnsi="Sylfaen"/>
          <w:b/>
          <w:color w:val="000000"/>
          <w:sz w:val="18"/>
          <w:szCs w:val="18"/>
          <w:lang w:val="af-ZA"/>
        </w:rPr>
        <w:t>/providing lighting and equipment services for event organization/</w:t>
      </w:r>
      <w:r w:rsidRPr="004A178C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Pr="004A178C">
        <w:rPr>
          <w:rFonts w:ascii="Sylfaen" w:hAnsi="Sylfaen"/>
          <w:b/>
          <w:color w:val="000000"/>
          <w:sz w:val="18"/>
          <w:szCs w:val="18"/>
          <w:lang w:val="af-ZA"/>
        </w:rPr>
        <w:t>«</w:t>
      </w:r>
      <w:r w:rsidR="006659E8" w:rsidRPr="004A178C">
        <w:rPr>
          <w:rFonts w:ascii="Sylfaen" w:hAnsi="Sylfaen"/>
          <w:b/>
          <w:color w:val="000000"/>
          <w:sz w:val="18"/>
          <w:szCs w:val="18"/>
          <w:lang w:val="fr-FR"/>
        </w:rPr>
        <w:t>ԴՍ</w:t>
      </w:r>
      <w:r w:rsidR="006659E8" w:rsidRPr="004A178C">
        <w:rPr>
          <w:rFonts w:ascii="Sylfaen" w:hAnsi="Sylfaen"/>
          <w:b/>
          <w:color w:val="000000"/>
          <w:sz w:val="18"/>
          <w:szCs w:val="18"/>
          <w:lang w:val="af-ZA"/>
        </w:rPr>
        <w:t>-</w:t>
      </w:r>
      <w:r w:rsidR="006659E8" w:rsidRPr="004A178C">
        <w:rPr>
          <w:rFonts w:ascii="Sylfaen" w:hAnsi="Sylfaen"/>
          <w:b/>
          <w:color w:val="000000"/>
          <w:sz w:val="18"/>
          <w:szCs w:val="18"/>
          <w:lang w:val="fr-FR"/>
        </w:rPr>
        <w:t>ՀՄԱԾՁԲ</w:t>
      </w:r>
      <w:r w:rsidR="006659E8" w:rsidRPr="004A178C">
        <w:rPr>
          <w:rFonts w:ascii="Sylfaen" w:hAnsi="Sylfaen"/>
          <w:b/>
          <w:color w:val="000000"/>
          <w:sz w:val="18"/>
          <w:szCs w:val="18"/>
          <w:lang w:val="af-ZA"/>
        </w:rPr>
        <w:t>-</w:t>
      </w:r>
      <w:r w:rsidR="00C47E75">
        <w:rPr>
          <w:rFonts w:ascii="Sylfaen" w:hAnsi="Sylfaen"/>
          <w:b/>
          <w:color w:val="000000"/>
          <w:sz w:val="18"/>
          <w:szCs w:val="18"/>
          <w:lang w:val="af-ZA"/>
        </w:rPr>
        <w:t>25/6</w:t>
      </w:r>
      <w:r w:rsidRPr="004A178C">
        <w:rPr>
          <w:rFonts w:ascii="Sylfaen" w:hAnsi="Sylfaen"/>
          <w:b/>
          <w:color w:val="000000"/>
          <w:sz w:val="18"/>
          <w:szCs w:val="18"/>
          <w:lang w:val="hy-AM"/>
        </w:rPr>
        <w:t xml:space="preserve">» </w:t>
      </w:r>
      <w:r w:rsidRPr="004A178C">
        <w:rPr>
          <w:rFonts w:ascii="Sylfaen" w:hAnsi="Sylfaen" w:cs="Sylfaen"/>
          <w:sz w:val="18"/>
          <w:szCs w:val="18"/>
          <w:lang w:val="af-ZA"/>
        </w:rPr>
        <w:t>ծածկագրով գնման ընթացակարգի արդյունքում կնքված պայմանագրի մասին տեղեկատվությունը`</w:t>
      </w:r>
    </w:p>
    <w:p w:rsidR="008E67D6" w:rsidRPr="00647D3E" w:rsidRDefault="008E67D6" w:rsidP="008E67D6">
      <w:pPr>
        <w:jc w:val="center"/>
        <w:rPr>
          <w:rFonts w:ascii="Sylfaen" w:hAnsi="Sylfaen" w:cs="Sylfaen"/>
          <w:sz w:val="8"/>
          <w:szCs w:val="16"/>
          <w:lang w:val="af-ZA"/>
        </w:rPr>
      </w:pPr>
    </w:p>
    <w:tbl>
      <w:tblPr>
        <w:tblW w:w="11524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2"/>
        <w:gridCol w:w="88"/>
        <w:gridCol w:w="209"/>
        <w:gridCol w:w="90"/>
        <w:gridCol w:w="754"/>
        <w:gridCol w:w="293"/>
        <w:gridCol w:w="348"/>
        <w:gridCol w:w="188"/>
        <w:gridCol w:w="29"/>
        <w:gridCol w:w="161"/>
        <w:gridCol w:w="267"/>
        <w:gridCol w:w="53"/>
        <w:gridCol w:w="16"/>
        <w:gridCol w:w="424"/>
        <w:gridCol w:w="174"/>
        <w:gridCol w:w="346"/>
        <w:gridCol w:w="190"/>
        <w:gridCol w:w="236"/>
        <w:gridCol w:w="46"/>
        <w:gridCol w:w="284"/>
        <w:gridCol w:w="229"/>
        <w:gridCol w:w="65"/>
        <w:gridCol w:w="187"/>
        <w:gridCol w:w="59"/>
        <w:gridCol w:w="452"/>
        <w:gridCol w:w="188"/>
        <w:gridCol w:w="35"/>
        <w:gridCol w:w="60"/>
        <w:gridCol w:w="329"/>
        <w:gridCol w:w="47"/>
        <w:gridCol w:w="84"/>
        <w:gridCol w:w="107"/>
        <w:gridCol w:w="460"/>
        <w:gridCol w:w="212"/>
        <w:gridCol w:w="303"/>
        <w:gridCol w:w="40"/>
        <w:gridCol w:w="144"/>
        <w:gridCol w:w="360"/>
        <w:gridCol w:w="163"/>
        <w:gridCol w:w="359"/>
        <w:gridCol w:w="197"/>
        <w:gridCol w:w="253"/>
        <w:gridCol w:w="77"/>
        <w:gridCol w:w="693"/>
        <w:gridCol w:w="19"/>
        <w:gridCol w:w="343"/>
        <w:gridCol w:w="81"/>
        <w:gridCol w:w="395"/>
        <w:gridCol w:w="765"/>
      </w:tblGrid>
      <w:tr w:rsidR="005F463A" w:rsidRPr="004A178C" w:rsidTr="004A178C">
        <w:trPr>
          <w:trHeight w:val="146"/>
        </w:trPr>
        <w:tc>
          <w:tcPr>
            <w:tcW w:w="11524" w:type="dxa"/>
            <w:gridSpan w:val="49"/>
            <w:shd w:val="clear" w:color="auto" w:fill="auto"/>
            <w:vAlign w:val="center"/>
          </w:tcPr>
          <w:p w:rsidR="005F463A" w:rsidRPr="004A178C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4A178C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4A178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A178C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F463A" w:rsidRPr="004A178C" w:rsidTr="00433CFF">
        <w:trPr>
          <w:trHeight w:val="110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5F463A" w:rsidRPr="004A178C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r w:rsidRPr="004A178C">
              <w:rPr>
                <w:rFonts w:ascii="Sylfaen" w:hAnsi="Sylfaen"/>
                <w:b/>
                <w:bCs/>
                <w:sz w:val="10"/>
                <w:szCs w:val="10"/>
              </w:rPr>
              <w:t>Չափա-բաժնի համարը</w:t>
            </w:r>
          </w:p>
        </w:tc>
        <w:tc>
          <w:tcPr>
            <w:tcW w:w="1434" w:type="dxa"/>
            <w:gridSpan w:val="5"/>
            <w:vMerge w:val="restart"/>
            <w:shd w:val="clear" w:color="auto" w:fill="auto"/>
            <w:vAlign w:val="center"/>
          </w:tcPr>
          <w:p w:rsidR="005F463A" w:rsidRPr="004A178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r w:rsidRPr="004A178C">
              <w:rPr>
                <w:rFonts w:ascii="Sylfaen" w:hAnsi="Sylfaen"/>
                <w:b/>
                <w:bCs/>
                <w:sz w:val="10"/>
                <w:szCs w:val="10"/>
              </w:rPr>
              <w:t>Անվանումը</w:t>
            </w:r>
          </w:p>
        </w:tc>
        <w:tc>
          <w:tcPr>
            <w:tcW w:w="726" w:type="dxa"/>
            <w:gridSpan w:val="4"/>
            <w:vMerge w:val="restart"/>
            <w:shd w:val="clear" w:color="auto" w:fill="auto"/>
            <w:vAlign w:val="center"/>
          </w:tcPr>
          <w:p w:rsidR="005F463A" w:rsidRPr="004A178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r w:rsidRPr="004A178C">
              <w:rPr>
                <w:rFonts w:ascii="Sylfaen" w:hAnsi="Sylfaen"/>
                <w:b/>
                <w:bCs/>
                <w:sz w:val="10"/>
                <w:szCs w:val="10"/>
              </w:rPr>
              <w:t>Չափման միավորը</w:t>
            </w:r>
          </w:p>
        </w:tc>
        <w:tc>
          <w:tcPr>
            <w:tcW w:w="1470" w:type="dxa"/>
            <w:gridSpan w:val="7"/>
            <w:shd w:val="clear" w:color="auto" w:fill="auto"/>
            <w:vAlign w:val="center"/>
          </w:tcPr>
          <w:p w:rsidR="005F463A" w:rsidRPr="004A178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r w:rsidRPr="004A178C">
              <w:rPr>
                <w:rFonts w:ascii="Sylfaen" w:hAnsi="Sylfaen"/>
                <w:b/>
                <w:bCs/>
                <w:sz w:val="10"/>
                <w:szCs w:val="10"/>
              </w:rPr>
              <w:t>Քանակը</w:t>
            </w:r>
          </w:p>
        </w:tc>
        <w:tc>
          <w:tcPr>
            <w:tcW w:w="2170" w:type="dxa"/>
            <w:gridSpan w:val="12"/>
            <w:shd w:val="clear" w:color="auto" w:fill="auto"/>
            <w:vAlign w:val="center"/>
          </w:tcPr>
          <w:p w:rsidR="005F463A" w:rsidRPr="004A178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r w:rsidRPr="004A178C">
              <w:rPr>
                <w:rFonts w:ascii="Sylfaen" w:hAnsi="Sylfaen"/>
                <w:b/>
                <w:bCs/>
                <w:sz w:val="10"/>
                <w:szCs w:val="10"/>
              </w:rPr>
              <w:t xml:space="preserve">Նախահաշվային գինը </w:t>
            </w:r>
          </w:p>
        </w:tc>
        <w:tc>
          <w:tcPr>
            <w:tcW w:w="2729" w:type="dxa"/>
            <w:gridSpan w:val="1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463A" w:rsidRPr="004A178C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373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463A" w:rsidRPr="004A178C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433CFF" w:rsidRPr="004A178C" w:rsidTr="00433CFF">
        <w:trPr>
          <w:trHeight w:val="175"/>
        </w:trPr>
        <w:tc>
          <w:tcPr>
            <w:tcW w:w="622" w:type="dxa"/>
            <w:vMerge/>
            <w:shd w:val="clear" w:color="auto" w:fill="auto"/>
            <w:vAlign w:val="center"/>
          </w:tcPr>
          <w:p w:rsidR="005F463A" w:rsidRPr="004A178C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34" w:type="dxa"/>
            <w:gridSpan w:val="5"/>
            <w:vMerge/>
            <w:shd w:val="clear" w:color="auto" w:fill="auto"/>
            <w:vAlign w:val="center"/>
          </w:tcPr>
          <w:p w:rsidR="005F463A" w:rsidRPr="004A178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6" w:type="dxa"/>
            <w:gridSpan w:val="4"/>
            <w:vMerge/>
            <w:shd w:val="clear" w:color="auto" w:fill="auto"/>
            <w:vAlign w:val="center"/>
          </w:tcPr>
          <w:p w:rsidR="005F463A" w:rsidRPr="004A178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</w:p>
        </w:tc>
        <w:tc>
          <w:tcPr>
            <w:tcW w:w="760" w:type="dxa"/>
            <w:gridSpan w:val="4"/>
            <w:vMerge w:val="restart"/>
            <w:shd w:val="clear" w:color="auto" w:fill="auto"/>
            <w:vAlign w:val="center"/>
          </w:tcPr>
          <w:p w:rsidR="005F463A" w:rsidRPr="004A178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8"/>
                <w:szCs w:val="8"/>
              </w:rPr>
            </w:pPr>
            <w:r w:rsidRPr="004A178C">
              <w:rPr>
                <w:rFonts w:ascii="Sylfaen" w:hAnsi="Sylfaen"/>
                <w:b/>
                <w:bCs/>
                <w:sz w:val="8"/>
                <w:szCs w:val="8"/>
              </w:rPr>
              <w:t>Առկա ֆինանսական միջոցներով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5F463A" w:rsidRPr="004A178C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r w:rsidRPr="004A178C">
              <w:rPr>
                <w:rFonts w:ascii="Sylfaen" w:hAnsi="Sylfaen"/>
                <w:b/>
                <w:bCs/>
                <w:sz w:val="10"/>
                <w:szCs w:val="10"/>
              </w:rPr>
              <w:t>ընդհանուր</w:t>
            </w:r>
          </w:p>
        </w:tc>
        <w:tc>
          <w:tcPr>
            <w:tcW w:w="2170" w:type="dxa"/>
            <w:gridSpan w:val="12"/>
            <w:shd w:val="clear" w:color="auto" w:fill="auto"/>
            <w:vAlign w:val="center"/>
          </w:tcPr>
          <w:p w:rsidR="005F463A" w:rsidRPr="004A178C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r w:rsidRPr="004A178C">
              <w:rPr>
                <w:rFonts w:ascii="Sylfaen" w:hAnsi="Sylfaen"/>
                <w:b/>
                <w:bCs/>
                <w:sz w:val="10"/>
                <w:szCs w:val="10"/>
              </w:rPr>
              <w:t>/</w:t>
            </w:r>
            <w:r w:rsidR="005F463A" w:rsidRPr="004A178C">
              <w:rPr>
                <w:rFonts w:ascii="Sylfaen" w:hAnsi="Sylfaen"/>
                <w:b/>
                <w:bCs/>
                <w:sz w:val="10"/>
                <w:szCs w:val="10"/>
              </w:rPr>
              <w:t>ՀՀ դրամ/</w:t>
            </w:r>
          </w:p>
        </w:tc>
        <w:tc>
          <w:tcPr>
            <w:tcW w:w="2729" w:type="dxa"/>
            <w:gridSpan w:val="13"/>
            <w:vMerge/>
            <w:tcBorders>
              <w:right w:val="single" w:sz="4" w:space="0" w:color="auto"/>
            </w:tcBorders>
            <w:shd w:val="clear" w:color="auto" w:fill="auto"/>
          </w:tcPr>
          <w:p w:rsidR="005F463A" w:rsidRPr="004A178C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73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:rsidR="005F463A" w:rsidRPr="004A178C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33CFF" w:rsidRPr="004A178C" w:rsidTr="00433CFF">
        <w:trPr>
          <w:trHeight w:val="275"/>
        </w:trPr>
        <w:tc>
          <w:tcPr>
            <w:tcW w:w="6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4A178C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4A178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4A178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</w:p>
        </w:tc>
        <w:tc>
          <w:tcPr>
            <w:tcW w:w="7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4A178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4A178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</w:p>
        </w:tc>
        <w:tc>
          <w:tcPr>
            <w:tcW w:w="1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4A178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r w:rsidRPr="004A178C">
              <w:rPr>
                <w:rFonts w:ascii="Sylfaen" w:hAnsi="Sylfaen"/>
                <w:b/>
                <w:bCs/>
                <w:sz w:val="10"/>
                <w:szCs w:val="10"/>
              </w:rPr>
              <w:t>Առկա ֆինանսական միջոցներով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4A178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r w:rsidRPr="004A178C">
              <w:rPr>
                <w:rFonts w:ascii="Sylfaen" w:hAnsi="Sylfaen"/>
                <w:b/>
                <w:bCs/>
                <w:sz w:val="10"/>
                <w:szCs w:val="10"/>
              </w:rPr>
              <w:t>ընդհանուր</w:t>
            </w:r>
          </w:p>
        </w:tc>
        <w:tc>
          <w:tcPr>
            <w:tcW w:w="2729" w:type="dxa"/>
            <w:gridSpan w:val="1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463A" w:rsidRPr="004A178C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73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F463A" w:rsidRPr="004A178C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33CFF" w:rsidRPr="00AB17CD" w:rsidTr="00433CFF">
        <w:trPr>
          <w:trHeight w:val="40"/>
        </w:trPr>
        <w:tc>
          <w:tcPr>
            <w:tcW w:w="622" w:type="dxa"/>
            <w:shd w:val="clear" w:color="auto" w:fill="auto"/>
            <w:vAlign w:val="center"/>
          </w:tcPr>
          <w:p w:rsidR="00C47E75" w:rsidRPr="00AB17CD" w:rsidRDefault="00C47E75" w:rsidP="004A178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AB17CD">
              <w:rPr>
                <w:rFonts w:ascii="Sylfaen" w:hAnsi="Sylfaen"/>
                <w:bCs/>
                <w:sz w:val="14"/>
                <w:szCs w:val="14"/>
              </w:rPr>
              <w:t>1</w:t>
            </w:r>
          </w:p>
        </w:tc>
        <w:tc>
          <w:tcPr>
            <w:tcW w:w="14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E73" w:rsidRPr="00725E73" w:rsidRDefault="00307758" w:rsidP="00725E7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>
              <w:rPr>
                <w:rFonts w:ascii="Sylfaen" w:hAnsi="Sylfaen"/>
                <w:bCs/>
                <w:sz w:val="14"/>
                <w:szCs w:val="14"/>
              </w:rPr>
              <w:t>Լ</w:t>
            </w:r>
            <w:r w:rsidR="00725E73" w:rsidRPr="00725E73">
              <w:rPr>
                <w:rFonts w:ascii="Sylfaen" w:hAnsi="Sylfaen"/>
                <w:bCs/>
                <w:sz w:val="14"/>
                <w:szCs w:val="14"/>
              </w:rPr>
              <w:t>ուսավորության ծառայություններ</w:t>
            </w:r>
          </w:p>
          <w:p w:rsidR="00725E73" w:rsidRPr="00725E73" w:rsidRDefault="00725E73" w:rsidP="00725E7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5E73">
              <w:rPr>
                <w:rFonts w:ascii="Sylfaen" w:hAnsi="Sylfaen"/>
                <w:bCs/>
                <w:sz w:val="14"/>
                <w:szCs w:val="14"/>
              </w:rPr>
              <w:t>/providing lighting and equipment services for event organization/</w:t>
            </w:r>
          </w:p>
          <w:p w:rsidR="00C47E75" w:rsidRPr="00725E73" w:rsidRDefault="00C47E75" w:rsidP="00725E7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C47E75" w:rsidRDefault="00C47E75" w:rsidP="004A178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>
              <w:rPr>
                <w:rFonts w:ascii="Sylfaen" w:hAnsi="Sylfaen"/>
                <w:bCs/>
                <w:sz w:val="14"/>
                <w:szCs w:val="14"/>
              </w:rPr>
              <w:t>դրամ</w:t>
            </w: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C47E75" w:rsidRDefault="00C47E75" w:rsidP="004A178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>
              <w:rPr>
                <w:rFonts w:ascii="Sylfaen" w:hAnsi="Sylfaen"/>
                <w:bCs/>
                <w:sz w:val="14"/>
                <w:szCs w:val="14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C47E75" w:rsidRDefault="00C47E75" w:rsidP="004A178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>
              <w:rPr>
                <w:rFonts w:ascii="Sylfaen" w:hAnsi="Sylfaen"/>
                <w:bCs/>
                <w:sz w:val="14"/>
                <w:szCs w:val="14"/>
              </w:rPr>
              <w:t>1</w:t>
            </w:r>
          </w:p>
        </w:tc>
        <w:tc>
          <w:tcPr>
            <w:tcW w:w="1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AB17CD" w:rsidRDefault="00C47E75" w:rsidP="004A178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AB17CD">
              <w:rPr>
                <w:rFonts w:ascii="Sylfaen" w:hAnsi="Sylfaen"/>
                <w:bCs/>
                <w:sz w:val="14"/>
                <w:szCs w:val="14"/>
              </w:rPr>
              <w:t xml:space="preserve">60,989,007.21  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AB17CD" w:rsidRDefault="00C47E75" w:rsidP="004A178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AB17CD">
              <w:rPr>
                <w:rFonts w:ascii="Sylfaen" w:hAnsi="Sylfaen"/>
                <w:bCs/>
                <w:sz w:val="14"/>
                <w:szCs w:val="14"/>
              </w:rPr>
              <w:t xml:space="preserve">60,989,007.21  </w:t>
            </w:r>
          </w:p>
        </w:tc>
        <w:tc>
          <w:tcPr>
            <w:tcW w:w="2729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E75" w:rsidRPr="00AB17CD" w:rsidRDefault="00C47E75" w:rsidP="00433CFF">
            <w:pPr>
              <w:tabs>
                <w:tab w:val="left" w:pos="1248"/>
              </w:tabs>
              <w:ind w:left="-109" w:right="-98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AB17CD">
              <w:rPr>
                <w:rFonts w:ascii="Sylfaen" w:hAnsi="Sylfaen"/>
                <w:bCs/>
                <w:sz w:val="14"/>
                <w:szCs w:val="14"/>
              </w:rPr>
              <w:t>Միջոցառման կազմակերպման շրջանակներում լուսավորության ծառայություններ, այդ թվում՝</w:t>
            </w:r>
          </w:p>
          <w:p w:rsidR="00C47E75" w:rsidRPr="00AB17CD" w:rsidRDefault="00C47E75" w:rsidP="00433CFF">
            <w:pPr>
              <w:tabs>
                <w:tab w:val="left" w:pos="1248"/>
              </w:tabs>
              <w:ind w:left="-109" w:right="-98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AB17CD">
              <w:rPr>
                <w:rFonts w:ascii="Sylfaen" w:hAnsi="Sylfaen"/>
                <w:bCs/>
                <w:sz w:val="14"/>
                <w:szCs w:val="14"/>
              </w:rPr>
              <w:t>1. Սարքավորումների ընտրություն և տրամադրում՝ ինչպես նշված է ներքոհիշյալ աղյուսակում,</w:t>
            </w:r>
          </w:p>
          <w:p w:rsidR="00C47E75" w:rsidRPr="00AB17CD" w:rsidRDefault="00C47E75" w:rsidP="00433CFF">
            <w:pPr>
              <w:tabs>
                <w:tab w:val="left" w:pos="1248"/>
              </w:tabs>
              <w:ind w:left="-109" w:right="-98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AB17CD">
              <w:rPr>
                <w:rFonts w:ascii="Sylfaen" w:hAnsi="Sylfaen"/>
                <w:bCs/>
                <w:sz w:val="14"/>
                <w:szCs w:val="14"/>
              </w:rPr>
              <w:t>2. Սարքավորումների մատակարարում և տեղադրում միջոցառման վայրում,</w:t>
            </w:r>
          </w:p>
          <w:p w:rsidR="00C47E75" w:rsidRPr="00AB17CD" w:rsidRDefault="00C47E75" w:rsidP="00433CFF">
            <w:pPr>
              <w:tabs>
                <w:tab w:val="left" w:pos="1248"/>
              </w:tabs>
              <w:ind w:left="-109" w:right="-98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AB17CD">
              <w:rPr>
                <w:rFonts w:ascii="Sylfaen" w:hAnsi="Sylfaen"/>
                <w:bCs/>
                <w:sz w:val="14"/>
                <w:szCs w:val="14"/>
              </w:rPr>
              <w:t>3. Տեխնիկական աջակցություն և վերահսկում սարքավորումների պատշաճ աշխատանքի համար՝ միջոցառման ընթացքում և դրանից առաջ,</w:t>
            </w:r>
          </w:p>
          <w:p w:rsidR="00C47E75" w:rsidRPr="00AB17CD" w:rsidRDefault="00C47E75" w:rsidP="00433CFF">
            <w:pPr>
              <w:tabs>
                <w:tab w:val="left" w:pos="1248"/>
              </w:tabs>
              <w:ind w:left="-109" w:right="-98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AB17CD">
              <w:rPr>
                <w:rFonts w:ascii="Sylfaen" w:hAnsi="Sylfaen"/>
                <w:bCs/>
                <w:sz w:val="14"/>
                <w:szCs w:val="14"/>
              </w:rPr>
              <w:t>4. Որակավորված անձնակազմի տրամադրում՝ սարքավորումների տեղադրման, վերահսկման և աջակցության համար</w:t>
            </w:r>
          </w:p>
          <w:p w:rsidR="00C47E75" w:rsidRPr="00AB17CD" w:rsidRDefault="00C47E75" w:rsidP="00433CFF">
            <w:pPr>
              <w:tabs>
                <w:tab w:val="left" w:pos="1248"/>
              </w:tabs>
              <w:ind w:left="-109" w:right="-98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AB17CD">
              <w:rPr>
                <w:rFonts w:ascii="Sylfaen" w:hAnsi="Sylfaen"/>
                <w:bCs/>
                <w:sz w:val="14"/>
                <w:szCs w:val="14"/>
              </w:rPr>
              <w:t>5. Միջոցառման ավարտից հետո սարքավորումների ապամոնտաժում:</w:t>
            </w:r>
          </w:p>
        </w:tc>
        <w:tc>
          <w:tcPr>
            <w:tcW w:w="237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47E75" w:rsidRPr="00AB17CD" w:rsidRDefault="00C47E75" w:rsidP="00433CFF">
            <w:pPr>
              <w:tabs>
                <w:tab w:val="left" w:pos="1248"/>
              </w:tabs>
              <w:ind w:left="-24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AB17CD">
              <w:rPr>
                <w:rFonts w:ascii="Sylfaen" w:hAnsi="Sylfaen"/>
                <w:bCs/>
                <w:sz w:val="14"/>
                <w:szCs w:val="14"/>
              </w:rPr>
              <w:t>Providing lighting and equipment services for event organization</w:t>
            </w:r>
          </w:p>
          <w:p w:rsidR="00C47E75" w:rsidRPr="00AB17CD" w:rsidRDefault="00C47E75" w:rsidP="00433CFF">
            <w:pPr>
              <w:tabs>
                <w:tab w:val="left" w:pos="1248"/>
              </w:tabs>
              <w:ind w:left="-24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AB17CD">
              <w:rPr>
                <w:rFonts w:ascii="Sylfaen" w:hAnsi="Sylfaen"/>
                <w:bCs/>
                <w:sz w:val="14"/>
                <w:szCs w:val="14"/>
              </w:rPr>
              <w:t>1. Selection and provision of the Equipment as set out in this Schedule below;</w:t>
            </w:r>
          </w:p>
          <w:p w:rsidR="00C47E75" w:rsidRPr="00AB17CD" w:rsidRDefault="00C47E75" w:rsidP="00433CFF">
            <w:pPr>
              <w:tabs>
                <w:tab w:val="left" w:pos="1248"/>
              </w:tabs>
              <w:ind w:left="-24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AB17CD">
              <w:rPr>
                <w:rFonts w:ascii="Sylfaen" w:hAnsi="Sylfaen"/>
                <w:bCs/>
                <w:sz w:val="14"/>
                <w:szCs w:val="14"/>
              </w:rPr>
              <w:t>2. Delivery to and installation of Equipment at the Event Site;</w:t>
            </w:r>
          </w:p>
          <w:p w:rsidR="00C47E75" w:rsidRPr="00AB17CD" w:rsidRDefault="00C47E75" w:rsidP="00433CFF">
            <w:pPr>
              <w:tabs>
                <w:tab w:val="left" w:pos="1248"/>
              </w:tabs>
              <w:ind w:left="-24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AB17CD">
              <w:rPr>
                <w:rFonts w:ascii="Sylfaen" w:hAnsi="Sylfaen"/>
                <w:bCs/>
                <w:sz w:val="14"/>
                <w:szCs w:val="14"/>
              </w:rPr>
              <w:t>3. Technical support and supervision over proper work of the Equipment before and during the Event;</w:t>
            </w:r>
          </w:p>
          <w:p w:rsidR="00C47E75" w:rsidRPr="00AB17CD" w:rsidRDefault="00C47E75" w:rsidP="00433CFF">
            <w:pPr>
              <w:tabs>
                <w:tab w:val="left" w:pos="1248"/>
              </w:tabs>
              <w:ind w:left="-24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AB17CD">
              <w:rPr>
                <w:rFonts w:ascii="Sylfaen" w:hAnsi="Sylfaen"/>
                <w:bCs/>
                <w:sz w:val="14"/>
                <w:szCs w:val="14"/>
              </w:rPr>
              <w:t>4. Providing qualified personnel to install, supervise, and support the Equipment according to the Agreement terms and the Specification below;</w:t>
            </w:r>
          </w:p>
          <w:p w:rsidR="00C47E75" w:rsidRPr="00AB17CD" w:rsidRDefault="00C47E75" w:rsidP="00433CFF">
            <w:pPr>
              <w:tabs>
                <w:tab w:val="left" w:pos="1248"/>
              </w:tabs>
              <w:ind w:left="-24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AB17CD">
              <w:rPr>
                <w:rFonts w:ascii="Sylfaen" w:hAnsi="Sylfaen"/>
                <w:bCs/>
                <w:sz w:val="14"/>
                <w:szCs w:val="14"/>
              </w:rPr>
              <w:t>5. Dismantle of the Equipment from the Event Site upon completion of the Event.</w:t>
            </w:r>
          </w:p>
        </w:tc>
      </w:tr>
      <w:tr w:rsidR="00C47E75" w:rsidRPr="00C47E75" w:rsidTr="00433CFF">
        <w:trPr>
          <w:trHeight w:val="169"/>
        </w:trPr>
        <w:tc>
          <w:tcPr>
            <w:tcW w:w="9151" w:type="dxa"/>
            <w:gridSpan w:val="42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73" w:type="dxa"/>
            <w:gridSpan w:val="7"/>
            <w:tcBorders>
              <w:left w:val="single" w:sz="4" w:space="0" w:color="auto"/>
            </w:tcBorders>
            <w:shd w:val="clear" w:color="auto" w:fill="99CCFF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7E75" w:rsidRPr="00725E73" w:rsidTr="00433CFF">
        <w:trPr>
          <w:trHeight w:val="137"/>
        </w:trPr>
        <w:tc>
          <w:tcPr>
            <w:tcW w:w="30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4A17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847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4A178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41878">
              <w:rPr>
                <w:rFonts w:ascii="Sylfaen" w:hAnsi="Sylfaen"/>
                <w:b/>
                <w:sz w:val="14"/>
                <w:szCs w:val="14"/>
                <w:lang w:val="hy-AM"/>
              </w:rPr>
              <w:t>ՀՀ կառավարության 04/05/17թ. N 526-Ն որոշմամբ հաստատված «Գնումների գործընթացի կազմակերպման» կարգի 11-րդ կետի 1-ին ենթակետի պահանջները, ինչպես նաև «Գնումների մասին» ՀՀ օրենքի 23–րդ հոդվածի 1-ին մասի երկրորդ կետի, ՀՀ կառավարության 04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.</w:t>
            </w:r>
            <w:r w:rsidRPr="00C41878"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.</w:t>
            </w:r>
            <w:r w:rsidRPr="00C4187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2017թ. N 526-Ն որոշմամբ հաստատված «Գնումների գործընթացի կազմակերպման» կարգի 21-րդ կետի </w:t>
            </w:r>
            <w:r w:rsidR="00D660D2" w:rsidRPr="00D660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  <w:r w:rsidRPr="00C41878">
              <w:rPr>
                <w:rFonts w:ascii="Sylfaen" w:hAnsi="Sylfaen"/>
                <w:b/>
                <w:sz w:val="14"/>
                <w:szCs w:val="14"/>
                <w:lang w:val="hy-AM"/>
              </w:rPr>
              <w:t>1-ին ենթակետի դ. պարբերության և 71–րդ կետի 1-ին ենթակետի ա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.</w:t>
            </w:r>
            <w:r w:rsidRPr="00C4187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պարբերության  պահանջները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C47E75" w:rsidRPr="00725E73" w:rsidTr="004A178C">
        <w:trPr>
          <w:trHeight w:val="196"/>
        </w:trPr>
        <w:tc>
          <w:tcPr>
            <w:tcW w:w="11524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7E75" w:rsidRPr="00725E73" w:rsidTr="004A1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7E75" w:rsidRPr="004A178C" w:rsidRDefault="00C47E75" w:rsidP="00D21D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C47E75" w:rsidRPr="004A178C" w:rsidTr="00433C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1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C47E75" w:rsidRPr="004A178C" w:rsidTr="00433C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7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47E75" w:rsidRPr="004A178C" w:rsidTr="00433C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47E75" w:rsidRPr="004A178C" w:rsidTr="004A1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47E75" w:rsidRPr="004A178C" w:rsidTr="00433C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4A178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4A178C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4A178C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92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AB17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AB17CD">
              <w:rPr>
                <w:rFonts w:ascii="Sylfaen" w:hAnsi="Sylfaen"/>
                <w:b/>
                <w:sz w:val="14"/>
                <w:szCs w:val="14"/>
              </w:rPr>
              <w:t>5</w:t>
            </w:r>
            <w:r w:rsidRPr="004A178C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Pr="004A178C">
              <w:rPr>
                <w:rFonts w:ascii="Sylfaen" w:hAnsi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Pr="004A178C">
              <w:rPr>
                <w:rFonts w:ascii="Sylfaen" w:hAnsi="Sylfaen"/>
                <w:b/>
                <w:sz w:val="14"/>
                <w:szCs w:val="14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.</w:t>
            </w:r>
          </w:p>
        </w:tc>
      </w:tr>
      <w:tr w:rsidR="00C47E75" w:rsidRPr="004A178C" w:rsidTr="00433C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9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</w:p>
        </w:tc>
        <w:tc>
          <w:tcPr>
            <w:tcW w:w="1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9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C47E75" w:rsidRPr="004A178C" w:rsidTr="00433C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9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9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47E75" w:rsidRPr="004A178C" w:rsidTr="00433C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9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4A178C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C47E75" w:rsidRPr="004A178C" w:rsidTr="00433C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9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47E75" w:rsidRPr="004A178C" w:rsidTr="00433C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9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8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47E75" w:rsidRPr="004A178C" w:rsidTr="004A178C">
        <w:trPr>
          <w:trHeight w:val="54"/>
        </w:trPr>
        <w:tc>
          <w:tcPr>
            <w:tcW w:w="11524" w:type="dxa"/>
            <w:gridSpan w:val="49"/>
            <w:shd w:val="clear" w:color="auto" w:fill="99CCFF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47E75" w:rsidRPr="004A178C" w:rsidTr="00433CFF">
        <w:trPr>
          <w:trHeight w:val="40"/>
        </w:trPr>
        <w:tc>
          <w:tcPr>
            <w:tcW w:w="1009" w:type="dxa"/>
            <w:gridSpan w:val="4"/>
            <w:vMerge w:val="restart"/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4A178C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3053" w:type="dxa"/>
            <w:gridSpan w:val="12"/>
            <w:vMerge w:val="restart"/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4A178C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62" w:type="dxa"/>
            <w:gridSpan w:val="33"/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4A178C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4A17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C47E75" w:rsidRPr="004A178C" w:rsidTr="00433CFF">
        <w:trPr>
          <w:trHeight w:val="213"/>
        </w:trPr>
        <w:tc>
          <w:tcPr>
            <w:tcW w:w="1009" w:type="dxa"/>
            <w:gridSpan w:val="4"/>
            <w:vMerge/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053" w:type="dxa"/>
            <w:gridSpan w:val="12"/>
            <w:vMerge/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62" w:type="dxa"/>
            <w:gridSpan w:val="33"/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C47E75" w:rsidRPr="004A178C" w:rsidTr="00433CFF">
        <w:trPr>
          <w:trHeight w:val="283"/>
        </w:trPr>
        <w:tc>
          <w:tcPr>
            <w:tcW w:w="1009" w:type="dxa"/>
            <w:gridSpan w:val="4"/>
            <w:vMerge/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053" w:type="dxa"/>
            <w:gridSpan w:val="12"/>
            <w:vMerge/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0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17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C47E75" w:rsidRPr="004A178C" w:rsidTr="00433CFF">
        <w:trPr>
          <w:trHeight w:val="137"/>
        </w:trPr>
        <w:tc>
          <w:tcPr>
            <w:tcW w:w="10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05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4A178C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4A178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4A178C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4A178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4A178C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4A178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C47E75" w:rsidRPr="004A178C" w:rsidTr="004A178C">
        <w:trPr>
          <w:trHeight w:val="46"/>
        </w:trPr>
        <w:tc>
          <w:tcPr>
            <w:tcW w:w="11524" w:type="dxa"/>
            <w:gridSpan w:val="49"/>
            <w:shd w:val="clear" w:color="auto" w:fill="auto"/>
            <w:vAlign w:val="center"/>
          </w:tcPr>
          <w:p w:rsidR="00C47E75" w:rsidRPr="004A178C" w:rsidRDefault="00C47E75" w:rsidP="00D21DE9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4A178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Չափաբաժին</w:t>
            </w:r>
          </w:p>
        </w:tc>
      </w:tr>
      <w:tr w:rsidR="00C47E75" w:rsidRPr="00D50640" w:rsidTr="00725E73">
        <w:trPr>
          <w:trHeight w:hRule="exact" w:val="640"/>
        </w:trPr>
        <w:tc>
          <w:tcPr>
            <w:tcW w:w="1009" w:type="dxa"/>
            <w:gridSpan w:val="4"/>
            <w:shd w:val="clear" w:color="auto" w:fill="auto"/>
            <w:vAlign w:val="center"/>
          </w:tcPr>
          <w:p w:rsidR="00C47E75" w:rsidRPr="00D50640" w:rsidRDefault="00C47E75" w:rsidP="00D50640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D50640">
              <w:rPr>
                <w:rFonts w:ascii="Sylfaen" w:hAnsi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3053" w:type="dxa"/>
            <w:gridSpan w:val="12"/>
            <w:shd w:val="clear" w:color="auto" w:fill="auto"/>
            <w:vAlign w:val="center"/>
          </w:tcPr>
          <w:p w:rsidR="00C47E75" w:rsidRPr="00725E73" w:rsidRDefault="00AB17CD" w:rsidP="00D50640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D50640">
              <w:rPr>
                <w:rFonts w:ascii="Sylfaen" w:hAnsi="Sylfaen"/>
                <w:bCs/>
                <w:sz w:val="16"/>
                <w:szCs w:val="16"/>
                <w:lang w:val="hy-AM"/>
              </w:rPr>
              <w:t>«Ալայթ Փրոդաքշն Գրուփ» ՍՊԸ</w:t>
            </w:r>
          </w:p>
          <w:p w:rsidR="00725E73" w:rsidRPr="00725E73" w:rsidRDefault="00725E73" w:rsidP="00D50640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725E73">
              <w:rPr>
                <w:rFonts w:ascii="Sylfaen" w:hAnsi="Sylfaen"/>
                <w:bCs/>
                <w:sz w:val="16"/>
                <w:szCs w:val="16"/>
                <w:lang w:val="hy-AM"/>
              </w:rPr>
              <w:t>/«Alight production Group»sp. z o. o.</w:t>
            </w:r>
          </w:p>
        </w:tc>
        <w:tc>
          <w:tcPr>
            <w:tcW w:w="1237" w:type="dxa"/>
            <w:gridSpan w:val="7"/>
            <w:shd w:val="clear" w:color="auto" w:fill="auto"/>
            <w:vAlign w:val="center"/>
          </w:tcPr>
          <w:p w:rsidR="00C47E75" w:rsidRPr="004A178C" w:rsidRDefault="00AB17CD" w:rsidP="004A178C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D50640">
              <w:rPr>
                <w:rFonts w:ascii="Sylfaen" w:hAnsi="Sylfaen"/>
                <w:bCs/>
                <w:sz w:val="16"/>
                <w:szCs w:val="16"/>
                <w:lang w:val="hy-AM"/>
              </w:rPr>
              <w:t>60 989 007,21</w:t>
            </w:r>
          </w:p>
        </w:tc>
        <w:tc>
          <w:tcPr>
            <w:tcW w:w="1821" w:type="dxa"/>
            <w:gridSpan w:val="10"/>
            <w:shd w:val="clear" w:color="auto" w:fill="auto"/>
            <w:vAlign w:val="center"/>
          </w:tcPr>
          <w:p w:rsidR="00C47E75" w:rsidRPr="004A178C" w:rsidRDefault="00AB17CD" w:rsidP="004A178C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D50640">
              <w:rPr>
                <w:rFonts w:ascii="Sylfaen" w:hAnsi="Sylfaen"/>
                <w:bCs/>
                <w:sz w:val="16"/>
                <w:szCs w:val="16"/>
                <w:lang w:val="hy-AM"/>
              </w:rPr>
              <w:t>60 989 007,21</w:t>
            </w:r>
          </w:p>
        </w:tc>
        <w:tc>
          <w:tcPr>
            <w:tcW w:w="699" w:type="dxa"/>
            <w:gridSpan w:val="4"/>
            <w:shd w:val="clear" w:color="auto" w:fill="auto"/>
            <w:vAlign w:val="center"/>
          </w:tcPr>
          <w:p w:rsidR="00C47E75" w:rsidRPr="00D50640" w:rsidRDefault="00C47E75" w:rsidP="00D50640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D50640">
              <w:rPr>
                <w:rFonts w:ascii="Sylfaen" w:hAnsi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47E75" w:rsidRPr="00D50640" w:rsidRDefault="00C47E75" w:rsidP="00D50640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D50640">
              <w:rPr>
                <w:rFonts w:ascii="Sylfaen" w:hAnsi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385" w:type="dxa"/>
            <w:gridSpan w:val="5"/>
            <w:shd w:val="clear" w:color="auto" w:fill="auto"/>
            <w:vAlign w:val="center"/>
          </w:tcPr>
          <w:p w:rsidR="00C47E75" w:rsidRPr="004A178C" w:rsidRDefault="00AB17CD" w:rsidP="004A178C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D50640">
              <w:rPr>
                <w:rFonts w:ascii="Sylfaen" w:hAnsi="Sylfaen"/>
                <w:bCs/>
                <w:sz w:val="16"/>
                <w:szCs w:val="16"/>
                <w:lang w:val="hy-AM"/>
              </w:rPr>
              <w:t>60 989 007,21</w:t>
            </w:r>
          </w:p>
        </w:tc>
        <w:tc>
          <w:tcPr>
            <w:tcW w:w="1241" w:type="dxa"/>
            <w:gridSpan w:val="3"/>
            <w:shd w:val="clear" w:color="auto" w:fill="auto"/>
            <w:vAlign w:val="center"/>
          </w:tcPr>
          <w:p w:rsidR="00C47E75" w:rsidRPr="004A178C" w:rsidRDefault="00AB17CD" w:rsidP="004A178C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D50640">
              <w:rPr>
                <w:rFonts w:ascii="Sylfaen" w:hAnsi="Sylfaen"/>
                <w:bCs/>
                <w:sz w:val="16"/>
                <w:szCs w:val="16"/>
                <w:lang w:val="hy-AM"/>
              </w:rPr>
              <w:t>60 989 007,21</w:t>
            </w:r>
          </w:p>
        </w:tc>
      </w:tr>
      <w:tr w:rsidR="00C47E75" w:rsidRPr="004A178C" w:rsidTr="00433CFF">
        <w:trPr>
          <w:trHeight w:val="290"/>
        </w:trPr>
        <w:tc>
          <w:tcPr>
            <w:tcW w:w="25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4A178C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3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C47E75" w:rsidRPr="004A178C" w:rsidTr="004A178C">
        <w:trPr>
          <w:trHeight w:val="288"/>
        </w:trPr>
        <w:tc>
          <w:tcPr>
            <w:tcW w:w="11524" w:type="dxa"/>
            <w:gridSpan w:val="49"/>
            <w:shd w:val="clear" w:color="auto" w:fill="99CCFF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47E75" w:rsidRPr="004A178C" w:rsidTr="004A178C">
        <w:tc>
          <w:tcPr>
            <w:tcW w:w="1152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4A178C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47E75" w:rsidRPr="004A178C" w:rsidTr="00433CFF"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Չ/Հ</w:t>
            </w:r>
            <w:bookmarkStart w:id="0" w:name="_GoBack"/>
            <w:bookmarkEnd w:id="0"/>
          </w:p>
        </w:tc>
        <w:tc>
          <w:tcPr>
            <w:tcW w:w="1053" w:type="dxa"/>
            <w:gridSpan w:val="3"/>
            <w:vMerge w:val="restart"/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  <w:r w:rsidRPr="004A178C">
              <w:rPr>
                <w:rFonts w:ascii="Sylfaen" w:hAnsi="Sylfaen" w:cs="Sylfaen"/>
                <w:b/>
                <w:sz w:val="10"/>
                <w:szCs w:val="10"/>
              </w:rPr>
              <w:t>Մասնակցի անվանումը</w:t>
            </w:r>
          </w:p>
        </w:tc>
        <w:tc>
          <w:tcPr>
            <w:tcW w:w="97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</w:rPr>
            </w:pPr>
            <w:r w:rsidRPr="004A178C">
              <w:rPr>
                <w:rFonts w:ascii="Sylfaen" w:hAnsi="Sylfaen"/>
                <w:b/>
                <w:sz w:val="10"/>
                <w:szCs w:val="10"/>
                <w:lang w:val="hy-AM"/>
              </w:rPr>
              <w:t>Գնահատման արդյունքները</w:t>
            </w:r>
            <w:r w:rsidRPr="004A178C">
              <w:rPr>
                <w:rFonts w:ascii="Sylfaen" w:hAnsi="Sylfaen"/>
                <w:b/>
                <w:sz w:val="10"/>
                <w:szCs w:val="10"/>
              </w:rPr>
              <w:t xml:space="preserve"> (բավարար կամ անբավարար)</w:t>
            </w:r>
          </w:p>
        </w:tc>
      </w:tr>
      <w:tr w:rsidR="00C47E75" w:rsidRPr="004A178C" w:rsidTr="00433CFF"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/>
                <w:sz w:val="10"/>
                <w:szCs w:val="10"/>
              </w:rPr>
            </w:pPr>
            <w:r w:rsidRPr="004A178C">
              <w:rPr>
                <w:rFonts w:ascii="Sylfaen" w:hAnsi="Sylfaen" w:cs="Arial Armenian"/>
                <w:b/>
                <w:sz w:val="10"/>
                <w:szCs w:val="10"/>
              </w:rPr>
              <w:t>Ծրարը կազմելու և ներկա-յացնելու համա-պատաս-խանութ-յունը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/>
                <w:sz w:val="10"/>
                <w:szCs w:val="10"/>
              </w:rPr>
            </w:pPr>
            <w:r w:rsidRPr="004A178C">
              <w:rPr>
                <w:rFonts w:ascii="Sylfaen" w:hAnsi="Sylfaen" w:cs="Arial Armenian"/>
                <w:b/>
                <w:sz w:val="10"/>
                <w:szCs w:val="10"/>
              </w:rPr>
              <w:t>Հրավերով պահանջվող փաստաթղթերի առկայությունը</w:t>
            </w:r>
          </w:p>
        </w:tc>
        <w:tc>
          <w:tcPr>
            <w:tcW w:w="15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/>
                <w:sz w:val="10"/>
                <w:szCs w:val="10"/>
              </w:rPr>
            </w:pPr>
            <w:r w:rsidRPr="004A178C">
              <w:rPr>
                <w:rFonts w:ascii="Sylfaen" w:hAnsi="Sylfaen" w:cs="Arial Armenian"/>
                <w:b/>
                <w:sz w:val="10"/>
                <w:szCs w:val="10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Arial Armenian"/>
                <w:b/>
                <w:sz w:val="10"/>
                <w:szCs w:val="10"/>
              </w:rPr>
            </w:pPr>
            <w:r w:rsidRPr="004A178C">
              <w:rPr>
                <w:rFonts w:ascii="Sylfaen" w:hAnsi="Sylfaen" w:cs="Arial Armenian"/>
                <w:b/>
                <w:sz w:val="10"/>
                <w:szCs w:val="10"/>
              </w:rPr>
              <w:t>Մասնագիտական գործունեություն</w:t>
            </w:r>
          </w:p>
        </w:tc>
        <w:tc>
          <w:tcPr>
            <w:tcW w:w="10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</w:rPr>
            </w:pPr>
            <w:r w:rsidRPr="004A178C">
              <w:rPr>
                <w:rFonts w:ascii="Sylfaen" w:hAnsi="Sylfaen"/>
                <w:b/>
                <w:sz w:val="10"/>
                <w:szCs w:val="10"/>
              </w:rPr>
              <w:t>Մասնագիտական փորձառությունը</w:t>
            </w:r>
          </w:p>
        </w:tc>
        <w:tc>
          <w:tcPr>
            <w:tcW w:w="7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</w:rPr>
            </w:pPr>
            <w:r w:rsidRPr="004A178C">
              <w:rPr>
                <w:rFonts w:ascii="Sylfaen" w:hAnsi="Sylfaen" w:cs="Sylfaen"/>
                <w:b/>
                <w:sz w:val="10"/>
                <w:szCs w:val="10"/>
              </w:rPr>
              <w:t>Ֆինանսական միջոցներ</w:t>
            </w:r>
          </w:p>
        </w:tc>
        <w:tc>
          <w:tcPr>
            <w:tcW w:w="10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</w:rPr>
            </w:pPr>
            <w:r w:rsidRPr="004A178C">
              <w:rPr>
                <w:rFonts w:ascii="Sylfaen" w:hAnsi="Sylfaen"/>
                <w:b/>
                <w:sz w:val="10"/>
                <w:szCs w:val="10"/>
              </w:rPr>
              <w:t>Տեխնի-կական միջոց-ներ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</w:rPr>
            </w:pPr>
            <w:r w:rsidRPr="004A178C">
              <w:rPr>
                <w:rFonts w:ascii="Sylfaen" w:hAnsi="Sylfaen"/>
                <w:b/>
                <w:sz w:val="10"/>
                <w:szCs w:val="10"/>
              </w:rPr>
              <w:t>Աշխատանքային ռեսուրսներ</w:t>
            </w:r>
          </w:p>
        </w:tc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  <w:r w:rsidRPr="004A178C">
              <w:rPr>
                <w:rFonts w:ascii="Sylfaen" w:hAnsi="Sylfaen" w:cs="Sylfaen"/>
                <w:b/>
                <w:sz w:val="10"/>
                <w:szCs w:val="10"/>
              </w:rPr>
              <w:t>Գնային առաջարկ</w:t>
            </w:r>
          </w:p>
        </w:tc>
      </w:tr>
      <w:tr w:rsidR="00C47E75" w:rsidRPr="004A178C" w:rsidTr="00433CFF">
        <w:trPr>
          <w:trHeight w:val="40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7E75" w:rsidRPr="004A178C" w:rsidRDefault="00C47E75" w:rsidP="00D21DE9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4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7E75" w:rsidRPr="004A178C" w:rsidRDefault="00C47E75" w:rsidP="00D21DE9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0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7E75" w:rsidRPr="004A178C" w:rsidTr="00433CFF">
        <w:trPr>
          <w:trHeight w:hRule="exact" w:val="254"/>
        </w:trPr>
        <w:tc>
          <w:tcPr>
            <w:tcW w:w="31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7E75" w:rsidRPr="004A178C" w:rsidTr="00433CFF">
        <w:trPr>
          <w:trHeight w:hRule="exact" w:val="236"/>
        </w:trPr>
        <w:tc>
          <w:tcPr>
            <w:tcW w:w="31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7E75" w:rsidRPr="004A178C" w:rsidTr="004A178C">
        <w:trPr>
          <w:trHeight w:val="289"/>
        </w:trPr>
        <w:tc>
          <w:tcPr>
            <w:tcW w:w="11524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7E75" w:rsidRPr="004A178C" w:rsidRDefault="00C47E75" w:rsidP="00D21D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C47E75" w:rsidRPr="004A178C" w:rsidTr="00433CFF">
        <w:trPr>
          <w:trHeight w:val="20"/>
        </w:trPr>
        <w:tc>
          <w:tcPr>
            <w:tcW w:w="599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4A178C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552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660D2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D660D2">
              <w:rPr>
                <w:rFonts w:ascii="Sylfaen" w:hAnsi="Sylfaen"/>
                <w:b/>
                <w:sz w:val="14"/>
                <w:szCs w:val="14"/>
              </w:rPr>
              <w:t>5</w:t>
            </w:r>
            <w:r w:rsidRPr="004A178C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Pr="004A178C">
              <w:rPr>
                <w:rFonts w:ascii="Sylfaen" w:hAnsi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Pr="004A178C">
              <w:rPr>
                <w:rFonts w:ascii="Sylfaen" w:hAnsi="Sylfaen"/>
                <w:b/>
                <w:sz w:val="14"/>
                <w:szCs w:val="14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.</w:t>
            </w:r>
          </w:p>
        </w:tc>
      </w:tr>
      <w:tr w:rsidR="00C47E75" w:rsidRPr="004A178C" w:rsidTr="00433CFF">
        <w:trPr>
          <w:trHeight w:val="20"/>
        </w:trPr>
        <w:tc>
          <w:tcPr>
            <w:tcW w:w="5998" w:type="dxa"/>
            <w:gridSpan w:val="26"/>
            <w:vMerge w:val="restart"/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4A178C">
            <w:pPr>
              <w:ind w:left="-380"/>
              <w:jc w:val="right"/>
              <w:rPr>
                <w:rFonts w:ascii="Sylfaen" w:hAnsi="Sylfaen" w:cs="Sylfaen"/>
                <w:b/>
                <w:sz w:val="14"/>
                <w:szCs w:val="14"/>
              </w:rPr>
            </w:pPr>
            <w:r w:rsidRPr="004A178C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A178C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47E75" w:rsidRPr="004A178C" w:rsidTr="00433CFF">
        <w:trPr>
          <w:trHeight w:val="20"/>
        </w:trPr>
        <w:tc>
          <w:tcPr>
            <w:tcW w:w="5998" w:type="dxa"/>
            <w:gridSpan w:val="2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A178C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2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21DE9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A178C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C47E75" w:rsidRPr="004A178C" w:rsidTr="00433CFF">
        <w:trPr>
          <w:trHeight w:val="20"/>
        </w:trPr>
        <w:tc>
          <w:tcPr>
            <w:tcW w:w="599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4A178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52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660D2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D660D2">
              <w:rPr>
                <w:rFonts w:ascii="Sylfaen" w:hAnsi="Sylfaen"/>
                <w:b/>
                <w:sz w:val="14"/>
                <w:szCs w:val="14"/>
              </w:rPr>
              <w:t>5</w:t>
            </w:r>
            <w:r w:rsidRPr="004A178C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Pr="004A178C">
              <w:rPr>
                <w:rFonts w:ascii="Sylfaen" w:hAnsi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Pr="004A178C">
              <w:rPr>
                <w:rFonts w:ascii="Sylfaen" w:hAnsi="Sylfaen"/>
                <w:b/>
                <w:sz w:val="14"/>
                <w:szCs w:val="14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.</w:t>
            </w:r>
          </w:p>
        </w:tc>
      </w:tr>
      <w:tr w:rsidR="00C47E75" w:rsidRPr="004A178C" w:rsidTr="00433CFF">
        <w:trPr>
          <w:trHeight w:val="20"/>
        </w:trPr>
        <w:tc>
          <w:tcPr>
            <w:tcW w:w="599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4A178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52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660D2">
            <w:pPr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D660D2">
              <w:rPr>
                <w:rFonts w:ascii="Sylfaen" w:hAnsi="Sylfaen"/>
                <w:b/>
                <w:sz w:val="14"/>
                <w:szCs w:val="14"/>
              </w:rPr>
              <w:t>5</w:t>
            </w:r>
            <w:r w:rsidRPr="004A178C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Pr="004A178C">
              <w:rPr>
                <w:rFonts w:ascii="Sylfaen" w:hAnsi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Pr="004A178C">
              <w:rPr>
                <w:rFonts w:ascii="Sylfaen" w:hAnsi="Sylfaen"/>
                <w:b/>
                <w:sz w:val="14"/>
                <w:szCs w:val="14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.</w:t>
            </w:r>
          </w:p>
        </w:tc>
      </w:tr>
      <w:tr w:rsidR="00C47E75" w:rsidRPr="004A178C" w:rsidTr="00433CFF">
        <w:trPr>
          <w:trHeight w:val="20"/>
        </w:trPr>
        <w:tc>
          <w:tcPr>
            <w:tcW w:w="599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4A178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52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660D2">
            <w:pPr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D660D2">
              <w:rPr>
                <w:rFonts w:ascii="Sylfaen" w:hAnsi="Sylfaen"/>
                <w:b/>
                <w:sz w:val="14"/>
                <w:szCs w:val="14"/>
              </w:rPr>
              <w:t>5</w:t>
            </w:r>
            <w:r w:rsidRPr="004A178C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Pr="004A178C">
              <w:rPr>
                <w:rFonts w:ascii="Sylfaen" w:hAnsi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Pr="004A178C">
              <w:rPr>
                <w:rFonts w:ascii="Sylfaen" w:hAnsi="Sylfaen"/>
                <w:b/>
                <w:sz w:val="14"/>
                <w:szCs w:val="14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.</w:t>
            </w:r>
          </w:p>
        </w:tc>
      </w:tr>
      <w:tr w:rsidR="00C47E75" w:rsidRPr="004A178C" w:rsidTr="004A178C">
        <w:trPr>
          <w:trHeight w:val="52"/>
        </w:trPr>
        <w:tc>
          <w:tcPr>
            <w:tcW w:w="11524" w:type="dxa"/>
            <w:gridSpan w:val="49"/>
            <w:shd w:val="clear" w:color="auto" w:fill="99CCFF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7E75" w:rsidRPr="004A178C" w:rsidTr="00433CFF"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C47E75" w:rsidRPr="004A178C" w:rsidRDefault="00C47E75" w:rsidP="004A178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Չ/Հ</w:t>
            </w:r>
          </w:p>
        </w:tc>
        <w:tc>
          <w:tcPr>
            <w:tcW w:w="1694" w:type="dxa"/>
            <w:gridSpan w:val="5"/>
            <w:vMerge w:val="restart"/>
            <w:shd w:val="clear" w:color="auto" w:fill="auto"/>
            <w:vAlign w:val="center"/>
          </w:tcPr>
          <w:p w:rsidR="00C47E75" w:rsidRPr="004A178C" w:rsidRDefault="00C47E75" w:rsidP="004A178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4A178C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9120" w:type="dxa"/>
            <w:gridSpan w:val="42"/>
            <w:shd w:val="clear" w:color="auto" w:fill="auto"/>
            <w:vAlign w:val="center"/>
          </w:tcPr>
          <w:p w:rsidR="00C47E75" w:rsidRPr="004A178C" w:rsidRDefault="00C47E75" w:rsidP="004A178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4A178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C47E75" w:rsidRPr="004A178C" w:rsidTr="007D4E60">
        <w:trPr>
          <w:trHeight w:val="237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C47E75" w:rsidRPr="004A178C" w:rsidRDefault="00C47E75" w:rsidP="00D50C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694" w:type="dxa"/>
            <w:gridSpan w:val="5"/>
            <w:vMerge/>
            <w:shd w:val="clear" w:color="auto" w:fill="auto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130" w:type="dxa"/>
            <w:gridSpan w:val="12"/>
            <w:vMerge w:val="restart"/>
            <w:shd w:val="clear" w:color="auto" w:fill="auto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4A178C">
              <w:rPr>
                <w:rFonts w:ascii="Sylfaen" w:hAnsi="Sylfaen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4A178C">
              <w:rPr>
                <w:rFonts w:ascii="Sylfaen" w:hAnsi="Sylfaen"/>
                <w:b/>
                <w:sz w:val="12"/>
                <w:szCs w:val="12"/>
              </w:rPr>
              <w:t>Կնքման</w:t>
            </w:r>
            <w:r w:rsidR="003E73E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4A178C">
              <w:rPr>
                <w:rFonts w:ascii="Sylfaen" w:hAnsi="Sylfaen"/>
                <w:b/>
                <w:sz w:val="12"/>
                <w:szCs w:val="12"/>
              </w:rPr>
              <w:t xml:space="preserve"> ամսաթիվը</w:t>
            </w:r>
          </w:p>
        </w:tc>
        <w:tc>
          <w:tcPr>
            <w:tcW w:w="1825" w:type="dxa"/>
            <w:gridSpan w:val="10"/>
            <w:vMerge w:val="restart"/>
            <w:shd w:val="clear" w:color="auto" w:fill="auto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4A178C">
              <w:rPr>
                <w:rFonts w:ascii="Sylfaen" w:hAnsi="Sylfaen"/>
                <w:b/>
                <w:sz w:val="12"/>
                <w:szCs w:val="12"/>
              </w:rPr>
              <w:t>Կատարման վերջնաժամկետը</w:t>
            </w:r>
          </w:p>
        </w:tc>
        <w:tc>
          <w:tcPr>
            <w:tcW w:w="1263" w:type="dxa"/>
            <w:gridSpan w:val="6"/>
            <w:vMerge w:val="restart"/>
            <w:shd w:val="clear" w:color="auto" w:fill="auto"/>
            <w:vAlign w:val="center"/>
          </w:tcPr>
          <w:p w:rsidR="00452944" w:rsidRDefault="00C47E75" w:rsidP="004A178C">
            <w:pPr>
              <w:widowControl w:val="0"/>
              <w:ind w:left="-11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4A178C">
              <w:rPr>
                <w:rFonts w:ascii="Sylfaen" w:hAnsi="Sylfaen"/>
                <w:b/>
                <w:sz w:val="12"/>
                <w:szCs w:val="12"/>
              </w:rPr>
              <w:t>Կանխավճարի</w:t>
            </w:r>
          </w:p>
          <w:p w:rsidR="00C47E75" w:rsidRPr="004A178C" w:rsidRDefault="00C47E75" w:rsidP="004A178C">
            <w:pPr>
              <w:widowControl w:val="0"/>
              <w:ind w:left="-11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4A178C">
              <w:rPr>
                <w:rFonts w:ascii="Sylfaen" w:hAnsi="Sylfaen"/>
                <w:b/>
                <w:sz w:val="12"/>
                <w:szCs w:val="12"/>
              </w:rPr>
              <w:t xml:space="preserve"> չափը</w:t>
            </w:r>
          </w:p>
        </w:tc>
        <w:tc>
          <w:tcPr>
            <w:tcW w:w="2626" w:type="dxa"/>
            <w:gridSpan w:val="8"/>
            <w:shd w:val="clear" w:color="auto" w:fill="auto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4A178C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C47E75" w:rsidRPr="004A178C" w:rsidTr="007D4E60">
        <w:trPr>
          <w:trHeight w:val="238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C47E75" w:rsidRPr="004A178C" w:rsidRDefault="00C47E75" w:rsidP="00D50C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694" w:type="dxa"/>
            <w:gridSpan w:val="5"/>
            <w:vMerge/>
            <w:shd w:val="clear" w:color="auto" w:fill="auto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130" w:type="dxa"/>
            <w:gridSpan w:val="12"/>
            <w:vMerge/>
            <w:shd w:val="clear" w:color="auto" w:fill="auto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25" w:type="dxa"/>
            <w:gridSpan w:val="10"/>
            <w:vMerge/>
            <w:shd w:val="clear" w:color="auto" w:fill="auto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63" w:type="dxa"/>
            <w:gridSpan w:val="6"/>
            <w:vMerge/>
            <w:shd w:val="clear" w:color="auto" w:fill="auto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626" w:type="dxa"/>
            <w:gridSpan w:val="8"/>
            <w:shd w:val="clear" w:color="auto" w:fill="auto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4A178C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C47E75" w:rsidRPr="004A178C" w:rsidTr="007D4E60">
        <w:trPr>
          <w:trHeight w:hRule="exact" w:val="505"/>
        </w:trPr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6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13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2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4A178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="00433CF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4A178C">
              <w:rPr>
                <w:rFonts w:ascii="Sylfaen" w:hAnsi="Sylfaen" w:cs="Sylfaen"/>
                <w:b/>
                <w:sz w:val="12"/>
                <w:szCs w:val="12"/>
              </w:rPr>
              <w:t xml:space="preserve"> ֆինանսական միջոցներով 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4A178C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725E73" w:rsidRPr="00452944" w:rsidTr="007D4E60">
        <w:trPr>
          <w:trHeight w:val="26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725E73" w:rsidRPr="004A178C" w:rsidRDefault="00725E73" w:rsidP="004A178C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A178C">
              <w:rPr>
                <w:rFonts w:ascii="Sylfaen" w:hAnsi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694" w:type="dxa"/>
            <w:gridSpan w:val="5"/>
            <w:shd w:val="clear" w:color="auto" w:fill="auto"/>
            <w:vAlign w:val="center"/>
          </w:tcPr>
          <w:p w:rsidR="00725E73" w:rsidRPr="00725E73" w:rsidRDefault="00725E73" w:rsidP="00EC662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D50640">
              <w:rPr>
                <w:rFonts w:ascii="Sylfaen" w:hAnsi="Sylfaen"/>
                <w:bCs/>
                <w:sz w:val="16"/>
                <w:szCs w:val="16"/>
                <w:lang w:val="hy-AM"/>
              </w:rPr>
              <w:t>«Ալայթ Փրոդաքշն Գրուփ» ՍՊԸ</w:t>
            </w:r>
          </w:p>
          <w:p w:rsidR="00725E73" w:rsidRPr="00725E73" w:rsidRDefault="00725E73" w:rsidP="00EC662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725E73">
              <w:rPr>
                <w:rFonts w:ascii="Sylfaen" w:hAnsi="Sylfaen"/>
                <w:bCs/>
                <w:sz w:val="16"/>
                <w:szCs w:val="16"/>
                <w:lang w:val="hy-AM"/>
              </w:rPr>
              <w:t>/«Alight production Group»sp. z o. o.</w:t>
            </w:r>
          </w:p>
        </w:tc>
        <w:tc>
          <w:tcPr>
            <w:tcW w:w="2130" w:type="dxa"/>
            <w:gridSpan w:val="12"/>
            <w:shd w:val="clear" w:color="auto" w:fill="auto"/>
            <w:vAlign w:val="center"/>
          </w:tcPr>
          <w:p w:rsidR="00725E73" w:rsidRPr="004A178C" w:rsidRDefault="00725E73" w:rsidP="004A178C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A178C">
              <w:rPr>
                <w:rFonts w:ascii="Sylfaen" w:hAnsi="Sylfaen"/>
                <w:bCs/>
                <w:sz w:val="16"/>
                <w:szCs w:val="16"/>
                <w:lang w:val="hy-AM"/>
              </w:rPr>
              <w:t>ԴՍ-ՀՄԱԾՁԲ-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25/6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725E73" w:rsidRPr="00452944" w:rsidRDefault="00725E73" w:rsidP="00113484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A178C"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  <w:r w:rsidRPr="00452944">
              <w:rPr>
                <w:rFonts w:ascii="Sylfaen" w:hAnsi="Sylfaen"/>
                <w:bCs/>
                <w:sz w:val="16"/>
                <w:szCs w:val="16"/>
                <w:lang w:val="hy-AM"/>
              </w:rPr>
              <w:t>5.0</w:t>
            </w:r>
            <w:r w:rsidRPr="004A178C">
              <w:rPr>
                <w:rFonts w:ascii="Sylfaen" w:hAnsi="Sylfaen"/>
                <w:bCs/>
                <w:sz w:val="16"/>
                <w:szCs w:val="16"/>
                <w:lang w:val="hy-AM"/>
              </w:rPr>
              <w:t>6</w:t>
            </w:r>
            <w:r w:rsidRPr="00452944">
              <w:rPr>
                <w:rFonts w:ascii="Sylfaen" w:hAnsi="Sylfaen"/>
                <w:bCs/>
                <w:sz w:val="16"/>
                <w:szCs w:val="16"/>
                <w:lang w:val="hy-AM"/>
              </w:rPr>
              <w:t>.202</w:t>
            </w:r>
            <w:r w:rsidRPr="004A178C">
              <w:rPr>
                <w:rFonts w:ascii="Sylfaen" w:hAnsi="Sylfaen"/>
                <w:bCs/>
                <w:sz w:val="16"/>
                <w:szCs w:val="16"/>
                <w:lang w:val="hy-AM"/>
              </w:rPr>
              <w:t>5</w:t>
            </w:r>
            <w:r w:rsidRPr="00452944">
              <w:rPr>
                <w:rFonts w:ascii="Sylfaen" w:hAnsi="Sylfaen"/>
                <w:bCs/>
                <w:sz w:val="16"/>
                <w:szCs w:val="16"/>
                <w:lang w:val="hy-AM"/>
              </w:rPr>
              <w:t>թ.</w:t>
            </w:r>
          </w:p>
        </w:tc>
        <w:tc>
          <w:tcPr>
            <w:tcW w:w="1825" w:type="dxa"/>
            <w:gridSpan w:val="10"/>
            <w:shd w:val="clear" w:color="auto" w:fill="auto"/>
            <w:vAlign w:val="center"/>
          </w:tcPr>
          <w:p w:rsidR="00725E73" w:rsidRPr="004A178C" w:rsidRDefault="00725E73" w:rsidP="004A178C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52944">
              <w:rPr>
                <w:rFonts w:ascii="Sylfaen" w:hAnsi="Sylfaen"/>
                <w:bCs/>
                <w:sz w:val="16"/>
                <w:szCs w:val="16"/>
                <w:lang w:val="hy-AM"/>
              </w:rPr>
              <w:t>Մինչև օգոստոսի</w:t>
            </w:r>
            <w:r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r w:rsidRPr="00452944">
              <w:rPr>
                <w:rFonts w:ascii="Sylfaen" w:hAnsi="Sylfaen"/>
                <w:bCs/>
                <w:sz w:val="16"/>
                <w:szCs w:val="16"/>
                <w:lang w:val="hy-AM"/>
              </w:rPr>
              <w:t>7-ը</w:t>
            </w: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725E73" w:rsidRPr="00452944" w:rsidRDefault="00725E73" w:rsidP="004A178C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52944">
              <w:rPr>
                <w:rFonts w:ascii="Sylfaen" w:hAnsi="Sylfaen"/>
                <w:bCs/>
                <w:sz w:val="16"/>
                <w:szCs w:val="16"/>
                <w:lang w:val="hy-AM"/>
              </w:rPr>
              <w:t>18,296,702.16</w:t>
            </w:r>
          </w:p>
        </w:tc>
        <w:tc>
          <w:tcPr>
            <w:tcW w:w="1466" w:type="dxa"/>
            <w:gridSpan w:val="6"/>
            <w:shd w:val="clear" w:color="auto" w:fill="auto"/>
            <w:vAlign w:val="center"/>
          </w:tcPr>
          <w:p w:rsidR="00725E73" w:rsidRPr="004A178C" w:rsidRDefault="00725E73" w:rsidP="004A178C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52944">
              <w:rPr>
                <w:rFonts w:ascii="Sylfaen" w:hAnsi="Sylfaen"/>
                <w:bCs/>
                <w:sz w:val="16"/>
                <w:szCs w:val="16"/>
                <w:lang w:val="hy-AM"/>
              </w:rPr>
              <w:t>60 989 007,21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:rsidR="00725E73" w:rsidRPr="004A178C" w:rsidRDefault="00725E73" w:rsidP="004A178C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52944">
              <w:rPr>
                <w:rFonts w:ascii="Sylfaen" w:hAnsi="Sylfaen"/>
                <w:bCs/>
                <w:sz w:val="16"/>
                <w:szCs w:val="16"/>
                <w:lang w:val="hy-AM"/>
              </w:rPr>
              <w:t>60 989 007,21</w:t>
            </w:r>
          </w:p>
        </w:tc>
      </w:tr>
      <w:tr w:rsidR="00C47E75" w:rsidRPr="004A178C" w:rsidTr="004A178C">
        <w:trPr>
          <w:trHeight w:val="150"/>
        </w:trPr>
        <w:tc>
          <w:tcPr>
            <w:tcW w:w="11524" w:type="dxa"/>
            <w:gridSpan w:val="49"/>
            <w:shd w:val="clear" w:color="auto" w:fill="auto"/>
            <w:vAlign w:val="center"/>
          </w:tcPr>
          <w:p w:rsidR="00C47E75" w:rsidRPr="004A178C" w:rsidRDefault="00C47E75" w:rsidP="00D50C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47E75" w:rsidRPr="004A178C" w:rsidTr="00647D3E">
        <w:trPr>
          <w:trHeight w:val="125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Չ/Հ</w:t>
            </w:r>
          </w:p>
        </w:tc>
        <w:tc>
          <w:tcPr>
            <w:tcW w:w="16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32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4A178C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6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725E73" w:rsidRPr="00452944" w:rsidTr="00647D3E">
        <w:trPr>
          <w:trHeight w:val="155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E73" w:rsidRPr="004A178C" w:rsidRDefault="00725E73" w:rsidP="004A178C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A178C">
              <w:rPr>
                <w:rFonts w:ascii="Sylfaen" w:hAnsi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6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E73" w:rsidRPr="00725E73" w:rsidRDefault="00725E73" w:rsidP="00EC662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D50640">
              <w:rPr>
                <w:rFonts w:ascii="Sylfaen" w:hAnsi="Sylfaen"/>
                <w:bCs/>
                <w:sz w:val="16"/>
                <w:szCs w:val="16"/>
                <w:lang w:val="hy-AM"/>
              </w:rPr>
              <w:t>«Ալայթ Փրոդաքշն Գրուփ» ՍՊԸ</w:t>
            </w:r>
          </w:p>
          <w:p w:rsidR="00725E73" w:rsidRPr="00725E73" w:rsidRDefault="00725E73" w:rsidP="00EC662E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725E73">
              <w:rPr>
                <w:rFonts w:ascii="Sylfaen" w:hAnsi="Sylfaen"/>
                <w:bCs/>
                <w:sz w:val="16"/>
                <w:szCs w:val="16"/>
                <w:lang w:val="hy-AM"/>
              </w:rPr>
              <w:t>/«Alight production Group»sp. z o. o.</w:t>
            </w:r>
          </w:p>
        </w:tc>
        <w:tc>
          <w:tcPr>
            <w:tcW w:w="24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E73" w:rsidRPr="00452944" w:rsidRDefault="00725E73" w:rsidP="00452944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52944">
              <w:rPr>
                <w:rFonts w:ascii="Sylfaen" w:hAnsi="Sylfaen"/>
                <w:bCs/>
                <w:sz w:val="16"/>
                <w:szCs w:val="16"/>
                <w:lang w:val="hy-AM"/>
              </w:rPr>
              <w:t>Գրանցման hասցեն է՝ Թվարդա 18, ՓԼ-00-105, Վարշավա, Լեհաստանի Հանրապետություն /Twarda 18, PL-00-105, Warszawa, Republic of Poland/</w:t>
            </w:r>
          </w:p>
          <w:p w:rsidR="00725E73" w:rsidRPr="00452944" w:rsidRDefault="00725E73" w:rsidP="00452944">
            <w:pPr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452944">
              <w:rPr>
                <w:rFonts w:ascii="Sylfaen" w:hAnsi="Sylfaen"/>
                <w:bCs/>
                <w:sz w:val="16"/>
                <w:szCs w:val="16"/>
                <w:lang w:val="hy-AM"/>
              </w:rPr>
              <w:t>Հեռախոսահամարն է՝ +48 690 215 586</w:t>
            </w:r>
          </w:p>
        </w:tc>
        <w:tc>
          <w:tcPr>
            <w:tcW w:w="18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E73" w:rsidRPr="004A178C" w:rsidRDefault="00725E73" w:rsidP="004A178C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52944">
              <w:rPr>
                <w:rFonts w:ascii="Sylfaen" w:hAnsi="Sylfaen"/>
                <w:bCs/>
                <w:sz w:val="16"/>
                <w:szCs w:val="16"/>
                <w:lang w:val="hy-AM"/>
              </w:rPr>
              <w:t>lobasiev_alight@ukr.ne</w:t>
            </w:r>
          </w:p>
        </w:tc>
        <w:tc>
          <w:tcPr>
            <w:tcW w:w="32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E73" w:rsidRPr="00452944" w:rsidRDefault="00725E73" w:rsidP="00452944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52944">
              <w:rPr>
                <w:rFonts w:ascii="Sylfaen" w:hAnsi="Sylfaen"/>
                <w:bCs/>
                <w:sz w:val="16"/>
                <w:szCs w:val="16"/>
                <w:lang w:val="hy-AM"/>
              </w:rPr>
              <w:t>Բանկ, Հաշվեհամար՝ PKO Bank Polski, PL47 1020 1042 0000 8802 0612 8096</w:t>
            </w:r>
          </w:p>
          <w:p w:rsidR="00725E73" w:rsidRPr="00452944" w:rsidRDefault="00725E73" w:rsidP="00452944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52944">
              <w:rPr>
                <w:rFonts w:ascii="Sylfaen" w:hAnsi="Sylfaen"/>
                <w:bCs/>
                <w:sz w:val="16"/>
                <w:szCs w:val="16"/>
                <w:lang w:val="hy-AM"/>
              </w:rPr>
              <w:t>Kod SWIFT dla PKO Banku Polskiego to BPKOPLPW</w:t>
            </w:r>
          </w:p>
          <w:p w:rsidR="00725E73" w:rsidRPr="00452944" w:rsidRDefault="00725E73" w:rsidP="00452944">
            <w:pPr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452944">
              <w:rPr>
                <w:rFonts w:ascii="Sylfaen" w:hAnsi="Sylfaen"/>
                <w:bCs/>
                <w:sz w:val="16"/>
                <w:szCs w:val="16"/>
                <w:lang w:val="hy-AM"/>
              </w:rPr>
              <w:t>Բանկի հասցեն՝ Powszechna Kasa Oszczędności Bank Polski Spółka Akcyjna, 02-515 Warszawa, ul. Puławska 15</w:t>
            </w:r>
          </w:p>
        </w:tc>
        <w:tc>
          <w:tcPr>
            <w:tcW w:w="16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E73" w:rsidRPr="00452944" w:rsidRDefault="00725E73" w:rsidP="00452944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52944">
              <w:rPr>
                <w:rFonts w:ascii="Sylfaen" w:hAnsi="Sylfaen"/>
                <w:bCs/>
                <w:sz w:val="16"/>
                <w:szCs w:val="16"/>
                <w:lang w:val="hy-AM"/>
              </w:rPr>
              <w:t>ՀՎՀՀ NIP/VAT ID 5253027316</w:t>
            </w:r>
          </w:p>
          <w:p w:rsidR="00725E73" w:rsidRPr="004A178C" w:rsidRDefault="00725E73" w:rsidP="004A178C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C47E75" w:rsidRPr="004A178C" w:rsidTr="004A178C">
        <w:trPr>
          <w:trHeight w:val="288"/>
        </w:trPr>
        <w:tc>
          <w:tcPr>
            <w:tcW w:w="11524" w:type="dxa"/>
            <w:gridSpan w:val="49"/>
            <w:shd w:val="clear" w:color="auto" w:fill="99CCFF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7E75" w:rsidRPr="004A178C" w:rsidTr="00433C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504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647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</w:p>
        </w:tc>
      </w:tr>
      <w:tr w:rsidR="00C47E75" w:rsidRPr="004A178C" w:rsidTr="004A178C">
        <w:trPr>
          <w:trHeight w:val="288"/>
        </w:trPr>
        <w:tc>
          <w:tcPr>
            <w:tcW w:w="11524" w:type="dxa"/>
            <w:gridSpan w:val="49"/>
            <w:shd w:val="clear" w:color="auto" w:fill="99CCFF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7E75" w:rsidRPr="004A178C" w:rsidTr="004A178C">
        <w:trPr>
          <w:trHeight w:val="288"/>
        </w:trPr>
        <w:tc>
          <w:tcPr>
            <w:tcW w:w="11524" w:type="dxa"/>
            <w:gridSpan w:val="49"/>
            <w:shd w:val="clear" w:color="auto" w:fill="auto"/>
            <w:vAlign w:val="center"/>
          </w:tcPr>
          <w:p w:rsidR="00C47E75" w:rsidRPr="004A178C" w:rsidRDefault="00C47E75" w:rsidP="00625A7C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4A178C">
              <w:rPr>
                <w:rFonts w:ascii="Sylfaen" w:hAnsi="Sylfaen"/>
                <w:b/>
                <w:sz w:val="12"/>
                <w:szCs w:val="12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:rsidR="00C47E75" w:rsidRPr="004A178C" w:rsidRDefault="00C47E75" w:rsidP="00625A7C">
            <w:pPr>
              <w:shd w:val="clear" w:color="auto" w:fill="FFFFFF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4A178C">
              <w:rPr>
                <w:rFonts w:ascii="Sylfaen" w:hAnsi="Sylfaen"/>
                <w:b/>
                <w:sz w:val="12"/>
                <w:szCs w:val="12"/>
              </w:rPr>
              <w:t>Գրավոր պահանջին  կից ներկայացվում է՝</w:t>
            </w:r>
          </w:p>
          <w:p w:rsidR="00C47E75" w:rsidRPr="004A178C" w:rsidRDefault="00C47E75" w:rsidP="00625A7C">
            <w:pPr>
              <w:shd w:val="clear" w:color="auto" w:fill="FFFFFF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4A178C">
              <w:rPr>
                <w:rFonts w:ascii="Sylfaen" w:hAnsi="Sylfaen"/>
                <w:b/>
                <w:sz w:val="12"/>
                <w:szCs w:val="12"/>
              </w:rPr>
              <w:t xml:space="preserve">1) ֆիզիկական անձին տրամադրված լիազորագրի բնօրինակը: Ընդ որում լիազորված՝ </w:t>
            </w:r>
          </w:p>
          <w:p w:rsidR="00C47E75" w:rsidRPr="004A178C" w:rsidRDefault="00C47E75" w:rsidP="00625A7C">
            <w:pPr>
              <w:shd w:val="clear" w:color="auto" w:fill="FFFFFF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4A178C">
              <w:rPr>
                <w:rFonts w:ascii="Sylfaen" w:hAnsi="Sylfaen"/>
                <w:b/>
                <w:sz w:val="12"/>
                <w:szCs w:val="12"/>
              </w:rPr>
              <w:t>ա. ֆիզիկական անձանց քանակը չի կարող գերազանցել երկուսը.</w:t>
            </w:r>
          </w:p>
          <w:p w:rsidR="00C47E75" w:rsidRPr="004A178C" w:rsidRDefault="00C47E75" w:rsidP="00625A7C">
            <w:pPr>
              <w:shd w:val="clear" w:color="auto" w:fill="FFFFFF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4A178C">
              <w:rPr>
                <w:rFonts w:ascii="Sylfaen" w:hAnsi="Sylfaen"/>
                <w:b/>
                <w:sz w:val="12"/>
                <w:szCs w:val="12"/>
              </w:rPr>
              <w:t>բ. ֆիզիկական անձը անձամբ պետք է կատարի այն գործողությունները, որոնց համար լիազորված է.</w:t>
            </w:r>
          </w:p>
          <w:p w:rsidR="00C47E75" w:rsidRPr="004A178C" w:rsidRDefault="00C47E75" w:rsidP="00625A7C">
            <w:pPr>
              <w:shd w:val="clear" w:color="auto" w:fill="FFFFFF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4A178C">
              <w:rPr>
                <w:rFonts w:ascii="Sylfaen" w:hAnsi="Sylfaen"/>
                <w:b/>
                <w:sz w:val="12"/>
                <w:szCs w:val="12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C47E75" w:rsidRPr="004A178C" w:rsidRDefault="00C47E75" w:rsidP="00625A7C">
            <w:pPr>
              <w:shd w:val="clear" w:color="auto" w:fill="FFFFFF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4A178C">
              <w:rPr>
                <w:rFonts w:ascii="Sylfaen" w:hAnsi="Sylfaen"/>
                <w:b/>
                <w:sz w:val="12"/>
                <w:szCs w:val="12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C47E75" w:rsidRPr="004A178C" w:rsidRDefault="00C47E75" w:rsidP="00625A7C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4A178C">
              <w:rPr>
                <w:rFonts w:ascii="Sylfaen" w:hAnsi="Sylfaen"/>
                <w:b/>
                <w:sz w:val="12"/>
                <w:szCs w:val="12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C47E75" w:rsidRPr="004A178C" w:rsidRDefault="00C47E75" w:rsidP="004A178C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4A178C">
              <w:rPr>
                <w:rFonts w:ascii="Sylfaen" w:hAnsi="Sylfaen"/>
                <w:b/>
                <w:sz w:val="12"/>
                <w:szCs w:val="12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5" w:history="1">
              <w:r w:rsidRPr="00D3050B">
                <w:rPr>
                  <w:rStyle w:val="Hyperlink"/>
                  <w:rFonts w:ascii="Sylfaen" w:hAnsi="Sylfaen" w:cs="Sylfaen"/>
                  <w:b/>
                  <w:sz w:val="14"/>
                  <w:szCs w:val="14"/>
                  <w:lang w:val="hy-AM"/>
                </w:rPr>
                <w:t>diana.stepanyan@doping.am</w:t>
              </w:r>
            </w:hyperlink>
          </w:p>
        </w:tc>
      </w:tr>
      <w:tr w:rsidR="00C47E75" w:rsidRPr="004A178C" w:rsidTr="00433CFF">
        <w:trPr>
          <w:trHeight w:val="475"/>
        </w:trPr>
        <w:tc>
          <w:tcPr>
            <w:tcW w:w="504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47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47E75" w:rsidRPr="004A178C" w:rsidTr="004A178C">
        <w:trPr>
          <w:trHeight w:val="288"/>
        </w:trPr>
        <w:tc>
          <w:tcPr>
            <w:tcW w:w="11524" w:type="dxa"/>
            <w:gridSpan w:val="49"/>
            <w:shd w:val="clear" w:color="auto" w:fill="99CCFF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7E75" w:rsidRPr="00725E73" w:rsidTr="00433CFF">
        <w:trPr>
          <w:trHeight w:val="427"/>
        </w:trPr>
        <w:tc>
          <w:tcPr>
            <w:tcW w:w="504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="007647D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="007647D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="007647D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="007647D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7647DA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="007647D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="007647D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="007647D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="007647D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="007647D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="007647D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ձեռնարկվածգ</w:t>
            </w:r>
            <w:r w:rsidR="007647D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ործողությունների</w:t>
            </w:r>
            <w:r w:rsidR="007647D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համառոտնկարագիրը</w:t>
            </w:r>
          </w:p>
        </w:tc>
        <w:tc>
          <w:tcPr>
            <w:tcW w:w="647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47E75" w:rsidRPr="00725E73" w:rsidTr="004A178C">
        <w:trPr>
          <w:trHeight w:val="288"/>
        </w:trPr>
        <w:tc>
          <w:tcPr>
            <w:tcW w:w="11524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7E75" w:rsidRPr="00725E73" w:rsidTr="00433CFF">
        <w:trPr>
          <w:trHeight w:val="427"/>
        </w:trPr>
        <w:tc>
          <w:tcPr>
            <w:tcW w:w="504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47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4A178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C47E75" w:rsidRPr="00725E73" w:rsidTr="004A178C">
        <w:trPr>
          <w:trHeight w:val="288"/>
        </w:trPr>
        <w:tc>
          <w:tcPr>
            <w:tcW w:w="11524" w:type="dxa"/>
            <w:gridSpan w:val="49"/>
            <w:shd w:val="clear" w:color="auto" w:fill="99CCFF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7E75" w:rsidRPr="004A178C" w:rsidTr="00433CFF">
        <w:trPr>
          <w:trHeight w:val="427"/>
        </w:trPr>
        <w:tc>
          <w:tcPr>
            <w:tcW w:w="504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47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C47E75" w:rsidRPr="004A178C" w:rsidTr="004A178C">
        <w:trPr>
          <w:trHeight w:val="288"/>
        </w:trPr>
        <w:tc>
          <w:tcPr>
            <w:tcW w:w="11524" w:type="dxa"/>
            <w:gridSpan w:val="49"/>
            <w:shd w:val="clear" w:color="auto" w:fill="99CCFF"/>
            <w:vAlign w:val="center"/>
          </w:tcPr>
          <w:p w:rsidR="00C47E75" w:rsidRPr="004A178C" w:rsidRDefault="00C47E75" w:rsidP="00D50C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47E75" w:rsidRPr="004A178C" w:rsidTr="004A178C">
        <w:trPr>
          <w:trHeight w:val="227"/>
        </w:trPr>
        <w:tc>
          <w:tcPr>
            <w:tcW w:w="11524" w:type="dxa"/>
            <w:gridSpan w:val="49"/>
            <w:shd w:val="clear" w:color="auto" w:fill="auto"/>
            <w:vAlign w:val="center"/>
          </w:tcPr>
          <w:p w:rsidR="00C47E75" w:rsidRPr="004A178C" w:rsidRDefault="00C47E75" w:rsidP="00D50C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47E75" w:rsidRPr="004A178C" w:rsidTr="00433CFF">
        <w:trPr>
          <w:trHeight w:val="47"/>
        </w:trPr>
        <w:tc>
          <w:tcPr>
            <w:tcW w:w="371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75" w:rsidRPr="004A178C" w:rsidRDefault="00C47E75" w:rsidP="00D50C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178C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C47E75" w:rsidRPr="004A178C" w:rsidTr="00433CFF">
        <w:trPr>
          <w:trHeight w:val="331"/>
        </w:trPr>
        <w:tc>
          <w:tcPr>
            <w:tcW w:w="3716" w:type="dxa"/>
            <w:gridSpan w:val="15"/>
            <w:shd w:val="clear" w:color="auto" w:fill="auto"/>
            <w:vAlign w:val="center"/>
          </w:tcPr>
          <w:p w:rsidR="00C47E75" w:rsidRPr="004A178C" w:rsidRDefault="00C47E75" w:rsidP="004A17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Մերի Մկրտչյան ԱՁ</w:t>
            </w:r>
          </w:p>
        </w:tc>
        <w:tc>
          <w:tcPr>
            <w:tcW w:w="3959" w:type="dxa"/>
            <w:gridSpan w:val="21"/>
            <w:shd w:val="clear" w:color="auto" w:fill="auto"/>
            <w:vAlign w:val="center"/>
          </w:tcPr>
          <w:p w:rsidR="00C47E75" w:rsidRPr="004A178C" w:rsidRDefault="00C47E75" w:rsidP="004A17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849" w:type="dxa"/>
            <w:gridSpan w:val="13"/>
            <w:shd w:val="clear" w:color="auto" w:fill="auto"/>
            <w:vAlign w:val="center"/>
          </w:tcPr>
          <w:p w:rsidR="00C47E75" w:rsidRPr="004A178C" w:rsidRDefault="00240934" w:rsidP="004A178C">
            <w:pPr>
              <w:widowControl w:val="0"/>
              <w:rPr>
                <w:rFonts w:ascii="Sylfaen" w:hAnsi="Sylfaen"/>
                <w:b/>
                <w:sz w:val="20"/>
                <w:szCs w:val="16"/>
                <w:lang w:val="hy-AM"/>
              </w:rPr>
            </w:pPr>
            <w:hyperlink r:id="rId6" w:history="1">
              <w:r w:rsidR="00C47E75" w:rsidRPr="00D3050B">
                <w:rPr>
                  <w:rStyle w:val="Hyperlink"/>
                </w:rPr>
                <w:t>procurement@dopingspace.com</w:t>
              </w:r>
            </w:hyperlink>
          </w:p>
        </w:tc>
      </w:tr>
    </w:tbl>
    <w:p w:rsidR="00F73ED6" w:rsidRPr="004A178C" w:rsidRDefault="00F73ED6" w:rsidP="00787551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BD4D8F" w:rsidRPr="004A178C" w:rsidRDefault="005F463A" w:rsidP="00B9320A">
      <w:pPr>
        <w:rPr>
          <w:rFonts w:ascii="Sylfaen" w:hAnsi="Sylfaen" w:cs="Sylfaen"/>
          <w:b/>
          <w:sz w:val="16"/>
          <w:szCs w:val="10"/>
          <w:lang w:val="hy-AM"/>
        </w:rPr>
      </w:pPr>
      <w:r w:rsidRPr="004A178C">
        <w:rPr>
          <w:rFonts w:ascii="Sylfaen" w:hAnsi="Sylfaen" w:cs="Sylfaen"/>
          <w:b/>
          <w:sz w:val="16"/>
          <w:szCs w:val="10"/>
          <w:lang w:val="af-ZA"/>
        </w:rPr>
        <w:t xml:space="preserve">Պատվիրատու`  </w:t>
      </w:r>
      <w:r w:rsidR="00A26E51" w:rsidRPr="004A178C">
        <w:rPr>
          <w:rFonts w:ascii="Sylfaen" w:hAnsi="Sylfaen" w:cs="Sylfaen"/>
          <w:b/>
          <w:sz w:val="16"/>
          <w:szCs w:val="16"/>
          <w:lang w:val="af-ZA"/>
        </w:rPr>
        <w:t>«Դոպինգ Սփեյս» ՍՊԸ</w:t>
      </w:r>
    </w:p>
    <w:sectPr w:rsidR="00BD4D8F" w:rsidRPr="004A178C" w:rsidSect="00A417BD">
      <w:pgSz w:w="12240" w:h="15840"/>
      <w:pgMar w:top="270" w:right="81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06CE1"/>
    <w:multiLevelType w:val="hybridMultilevel"/>
    <w:tmpl w:val="7BB68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83A24"/>
    <w:multiLevelType w:val="hybridMultilevel"/>
    <w:tmpl w:val="7C66B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625DF"/>
    <w:multiLevelType w:val="hybridMultilevel"/>
    <w:tmpl w:val="1B944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5F463A"/>
    <w:rsid w:val="000138FF"/>
    <w:rsid w:val="00017613"/>
    <w:rsid w:val="00030974"/>
    <w:rsid w:val="000318A2"/>
    <w:rsid w:val="00040B34"/>
    <w:rsid w:val="000428EB"/>
    <w:rsid w:val="000524BE"/>
    <w:rsid w:val="0006078F"/>
    <w:rsid w:val="000618C4"/>
    <w:rsid w:val="00061D13"/>
    <w:rsid w:val="000A425F"/>
    <w:rsid w:val="000A6663"/>
    <w:rsid w:val="000A671F"/>
    <w:rsid w:val="000A6808"/>
    <w:rsid w:val="000A6F70"/>
    <w:rsid w:val="000C366A"/>
    <w:rsid w:val="000C70C6"/>
    <w:rsid w:val="000D21B4"/>
    <w:rsid w:val="000F0648"/>
    <w:rsid w:val="000F06D0"/>
    <w:rsid w:val="001009A8"/>
    <w:rsid w:val="001116EF"/>
    <w:rsid w:val="00112509"/>
    <w:rsid w:val="00113484"/>
    <w:rsid w:val="00113D11"/>
    <w:rsid w:val="001213C2"/>
    <w:rsid w:val="00126350"/>
    <w:rsid w:val="0013363C"/>
    <w:rsid w:val="00133BD9"/>
    <w:rsid w:val="00134C4B"/>
    <w:rsid w:val="00136219"/>
    <w:rsid w:val="001376AB"/>
    <w:rsid w:val="0014718F"/>
    <w:rsid w:val="0015111E"/>
    <w:rsid w:val="00151647"/>
    <w:rsid w:val="00173A5D"/>
    <w:rsid w:val="00182467"/>
    <w:rsid w:val="001844D7"/>
    <w:rsid w:val="001859FC"/>
    <w:rsid w:val="00190B59"/>
    <w:rsid w:val="00193467"/>
    <w:rsid w:val="001A5C88"/>
    <w:rsid w:val="001B0121"/>
    <w:rsid w:val="001D0201"/>
    <w:rsid w:val="001D17BD"/>
    <w:rsid w:val="001D3A59"/>
    <w:rsid w:val="001E0ADF"/>
    <w:rsid w:val="001E52D1"/>
    <w:rsid w:val="001F7833"/>
    <w:rsid w:val="00202BE9"/>
    <w:rsid w:val="002207FA"/>
    <w:rsid w:val="00236A22"/>
    <w:rsid w:val="00237AF9"/>
    <w:rsid w:val="00240934"/>
    <w:rsid w:val="00241275"/>
    <w:rsid w:val="00241DE0"/>
    <w:rsid w:val="002478A7"/>
    <w:rsid w:val="00261195"/>
    <w:rsid w:val="00273C39"/>
    <w:rsid w:val="002759D4"/>
    <w:rsid w:val="00284A4D"/>
    <w:rsid w:val="002908A7"/>
    <w:rsid w:val="00294B31"/>
    <w:rsid w:val="00295258"/>
    <w:rsid w:val="002A481E"/>
    <w:rsid w:val="002A5D54"/>
    <w:rsid w:val="002A7709"/>
    <w:rsid w:val="002B6F67"/>
    <w:rsid w:val="002C17E2"/>
    <w:rsid w:val="002C7FB2"/>
    <w:rsid w:val="002D249F"/>
    <w:rsid w:val="002D296A"/>
    <w:rsid w:val="002D39E2"/>
    <w:rsid w:val="002D3A53"/>
    <w:rsid w:val="002D4648"/>
    <w:rsid w:val="002E2457"/>
    <w:rsid w:val="002E4DC0"/>
    <w:rsid w:val="00303079"/>
    <w:rsid w:val="00307758"/>
    <w:rsid w:val="0033073B"/>
    <w:rsid w:val="00361F5C"/>
    <w:rsid w:val="00364660"/>
    <w:rsid w:val="003668A7"/>
    <w:rsid w:val="0038327D"/>
    <w:rsid w:val="00392B0C"/>
    <w:rsid w:val="003977E0"/>
    <w:rsid w:val="00397886"/>
    <w:rsid w:val="00397AF8"/>
    <w:rsid w:val="003B5E64"/>
    <w:rsid w:val="003B6484"/>
    <w:rsid w:val="003B7B35"/>
    <w:rsid w:val="003C0C2A"/>
    <w:rsid w:val="003C6235"/>
    <w:rsid w:val="003D112F"/>
    <w:rsid w:val="003D2C0C"/>
    <w:rsid w:val="003D7670"/>
    <w:rsid w:val="003E5FF4"/>
    <w:rsid w:val="003E73EC"/>
    <w:rsid w:val="003F1B31"/>
    <w:rsid w:val="00403F35"/>
    <w:rsid w:val="00404238"/>
    <w:rsid w:val="0042753A"/>
    <w:rsid w:val="0043197A"/>
    <w:rsid w:val="00433CFF"/>
    <w:rsid w:val="0043709F"/>
    <w:rsid w:val="00437211"/>
    <w:rsid w:val="00447CFA"/>
    <w:rsid w:val="00452944"/>
    <w:rsid w:val="0045565E"/>
    <w:rsid w:val="00483D7F"/>
    <w:rsid w:val="004A0232"/>
    <w:rsid w:val="004A0C32"/>
    <w:rsid w:val="004A178C"/>
    <w:rsid w:val="004B228F"/>
    <w:rsid w:val="004B4B42"/>
    <w:rsid w:val="004B7668"/>
    <w:rsid w:val="004C438F"/>
    <w:rsid w:val="004C76D6"/>
    <w:rsid w:val="004D0BE3"/>
    <w:rsid w:val="004F1892"/>
    <w:rsid w:val="004F1F5A"/>
    <w:rsid w:val="004F693A"/>
    <w:rsid w:val="00512F2D"/>
    <w:rsid w:val="00514691"/>
    <w:rsid w:val="00515CF4"/>
    <w:rsid w:val="005444CC"/>
    <w:rsid w:val="0056377E"/>
    <w:rsid w:val="005753C5"/>
    <w:rsid w:val="00577058"/>
    <w:rsid w:val="005928DB"/>
    <w:rsid w:val="00596EA4"/>
    <w:rsid w:val="005979E7"/>
    <w:rsid w:val="005A1A2C"/>
    <w:rsid w:val="005D6ADE"/>
    <w:rsid w:val="005E6F38"/>
    <w:rsid w:val="005F463A"/>
    <w:rsid w:val="006221A5"/>
    <w:rsid w:val="00625A7C"/>
    <w:rsid w:val="0063263B"/>
    <w:rsid w:val="00634D52"/>
    <w:rsid w:val="00644B06"/>
    <w:rsid w:val="00647D3E"/>
    <w:rsid w:val="006532EB"/>
    <w:rsid w:val="006659E8"/>
    <w:rsid w:val="0067341D"/>
    <w:rsid w:val="0067503B"/>
    <w:rsid w:val="006935E9"/>
    <w:rsid w:val="006971CE"/>
    <w:rsid w:val="006D075C"/>
    <w:rsid w:val="006E2A1B"/>
    <w:rsid w:val="006E747C"/>
    <w:rsid w:val="00702419"/>
    <w:rsid w:val="00704489"/>
    <w:rsid w:val="00705CB4"/>
    <w:rsid w:val="007072C0"/>
    <w:rsid w:val="007107D1"/>
    <w:rsid w:val="00710BB8"/>
    <w:rsid w:val="007163E0"/>
    <w:rsid w:val="00725E73"/>
    <w:rsid w:val="00730762"/>
    <w:rsid w:val="0074573B"/>
    <w:rsid w:val="00750626"/>
    <w:rsid w:val="00751AA1"/>
    <w:rsid w:val="00761732"/>
    <w:rsid w:val="007647DA"/>
    <w:rsid w:val="00772732"/>
    <w:rsid w:val="007741A6"/>
    <w:rsid w:val="00782985"/>
    <w:rsid w:val="00785AA1"/>
    <w:rsid w:val="00787551"/>
    <w:rsid w:val="007953DA"/>
    <w:rsid w:val="007A2CBA"/>
    <w:rsid w:val="007A3346"/>
    <w:rsid w:val="007A7EDB"/>
    <w:rsid w:val="007B1A38"/>
    <w:rsid w:val="007B27B8"/>
    <w:rsid w:val="007B591A"/>
    <w:rsid w:val="007B65AB"/>
    <w:rsid w:val="007C0A99"/>
    <w:rsid w:val="007C0ECB"/>
    <w:rsid w:val="007D043E"/>
    <w:rsid w:val="007D1992"/>
    <w:rsid w:val="007D4E60"/>
    <w:rsid w:val="007E4FDB"/>
    <w:rsid w:val="007E7B69"/>
    <w:rsid w:val="007F2B8A"/>
    <w:rsid w:val="00811DC7"/>
    <w:rsid w:val="00816EC5"/>
    <w:rsid w:val="00822E46"/>
    <w:rsid w:val="00825EF7"/>
    <w:rsid w:val="008277D1"/>
    <w:rsid w:val="00830C42"/>
    <w:rsid w:val="00834049"/>
    <w:rsid w:val="00837FA8"/>
    <w:rsid w:val="00843CBD"/>
    <w:rsid w:val="00844A6F"/>
    <w:rsid w:val="008472D7"/>
    <w:rsid w:val="00875A3D"/>
    <w:rsid w:val="0088606D"/>
    <w:rsid w:val="0089604F"/>
    <w:rsid w:val="008B1B24"/>
    <w:rsid w:val="008C17FC"/>
    <w:rsid w:val="008D5666"/>
    <w:rsid w:val="008E4F4E"/>
    <w:rsid w:val="008E67D6"/>
    <w:rsid w:val="008F31B9"/>
    <w:rsid w:val="008F63A0"/>
    <w:rsid w:val="00904D6F"/>
    <w:rsid w:val="00920C81"/>
    <w:rsid w:val="009238E3"/>
    <w:rsid w:val="00923CB2"/>
    <w:rsid w:val="0094421E"/>
    <w:rsid w:val="0094535D"/>
    <w:rsid w:val="009528DE"/>
    <w:rsid w:val="0095613D"/>
    <w:rsid w:val="00962BEB"/>
    <w:rsid w:val="00975F95"/>
    <w:rsid w:val="009832ED"/>
    <w:rsid w:val="009A2012"/>
    <w:rsid w:val="009C34A2"/>
    <w:rsid w:val="009C5BC8"/>
    <w:rsid w:val="009E0879"/>
    <w:rsid w:val="009F025F"/>
    <w:rsid w:val="00A07E58"/>
    <w:rsid w:val="00A10C32"/>
    <w:rsid w:val="00A22E49"/>
    <w:rsid w:val="00A24356"/>
    <w:rsid w:val="00A25D09"/>
    <w:rsid w:val="00A26E51"/>
    <w:rsid w:val="00A417BD"/>
    <w:rsid w:val="00A42292"/>
    <w:rsid w:val="00A55063"/>
    <w:rsid w:val="00A81B09"/>
    <w:rsid w:val="00A85B49"/>
    <w:rsid w:val="00A87827"/>
    <w:rsid w:val="00A944AE"/>
    <w:rsid w:val="00A97E01"/>
    <w:rsid w:val="00AA26CE"/>
    <w:rsid w:val="00AB17CD"/>
    <w:rsid w:val="00AC5258"/>
    <w:rsid w:val="00AE0D8A"/>
    <w:rsid w:val="00AE49D1"/>
    <w:rsid w:val="00AF1708"/>
    <w:rsid w:val="00AF38DA"/>
    <w:rsid w:val="00AF5E3D"/>
    <w:rsid w:val="00B11F47"/>
    <w:rsid w:val="00B1430C"/>
    <w:rsid w:val="00B2268A"/>
    <w:rsid w:val="00B308F9"/>
    <w:rsid w:val="00B344B9"/>
    <w:rsid w:val="00B37148"/>
    <w:rsid w:val="00B413E2"/>
    <w:rsid w:val="00B46B27"/>
    <w:rsid w:val="00B5122F"/>
    <w:rsid w:val="00B564A0"/>
    <w:rsid w:val="00B601AE"/>
    <w:rsid w:val="00B6431F"/>
    <w:rsid w:val="00B70C12"/>
    <w:rsid w:val="00B72E40"/>
    <w:rsid w:val="00B73BCA"/>
    <w:rsid w:val="00B75A88"/>
    <w:rsid w:val="00B814F2"/>
    <w:rsid w:val="00B848A6"/>
    <w:rsid w:val="00B9320A"/>
    <w:rsid w:val="00B93489"/>
    <w:rsid w:val="00BB182D"/>
    <w:rsid w:val="00BB4AD1"/>
    <w:rsid w:val="00BB61A5"/>
    <w:rsid w:val="00BC0BC7"/>
    <w:rsid w:val="00BC7F20"/>
    <w:rsid w:val="00BD4D8F"/>
    <w:rsid w:val="00BD6079"/>
    <w:rsid w:val="00BE5B25"/>
    <w:rsid w:val="00BF0AB0"/>
    <w:rsid w:val="00BF4471"/>
    <w:rsid w:val="00C1107C"/>
    <w:rsid w:val="00C2397F"/>
    <w:rsid w:val="00C25282"/>
    <w:rsid w:val="00C35010"/>
    <w:rsid w:val="00C47E75"/>
    <w:rsid w:val="00C501CB"/>
    <w:rsid w:val="00C72D87"/>
    <w:rsid w:val="00CB34BD"/>
    <w:rsid w:val="00CB4030"/>
    <w:rsid w:val="00CE56BE"/>
    <w:rsid w:val="00CF3E55"/>
    <w:rsid w:val="00CF6906"/>
    <w:rsid w:val="00D12344"/>
    <w:rsid w:val="00D12D2D"/>
    <w:rsid w:val="00D21082"/>
    <w:rsid w:val="00D21DE9"/>
    <w:rsid w:val="00D23195"/>
    <w:rsid w:val="00D316A2"/>
    <w:rsid w:val="00D356BC"/>
    <w:rsid w:val="00D36BE5"/>
    <w:rsid w:val="00D409B3"/>
    <w:rsid w:val="00D445DC"/>
    <w:rsid w:val="00D5009C"/>
    <w:rsid w:val="00D50640"/>
    <w:rsid w:val="00D50C3D"/>
    <w:rsid w:val="00D56E44"/>
    <w:rsid w:val="00D660D2"/>
    <w:rsid w:val="00D819D1"/>
    <w:rsid w:val="00D86423"/>
    <w:rsid w:val="00D95F3B"/>
    <w:rsid w:val="00DA2712"/>
    <w:rsid w:val="00DA7D1C"/>
    <w:rsid w:val="00DC270A"/>
    <w:rsid w:val="00DC52D1"/>
    <w:rsid w:val="00DD5A75"/>
    <w:rsid w:val="00DE320C"/>
    <w:rsid w:val="00DE3384"/>
    <w:rsid w:val="00DE5C49"/>
    <w:rsid w:val="00DF396F"/>
    <w:rsid w:val="00DF40F9"/>
    <w:rsid w:val="00E03F39"/>
    <w:rsid w:val="00E05000"/>
    <w:rsid w:val="00E11ACB"/>
    <w:rsid w:val="00E21602"/>
    <w:rsid w:val="00E2182F"/>
    <w:rsid w:val="00E24045"/>
    <w:rsid w:val="00E36BF0"/>
    <w:rsid w:val="00E45534"/>
    <w:rsid w:val="00E5004E"/>
    <w:rsid w:val="00E575E8"/>
    <w:rsid w:val="00EA6688"/>
    <w:rsid w:val="00EA7C5F"/>
    <w:rsid w:val="00EB67B3"/>
    <w:rsid w:val="00EC0057"/>
    <w:rsid w:val="00EC0BAE"/>
    <w:rsid w:val="00EC7B82"/>
    <w:rsid w:val="00ED7A48"/>
    <w:rsid w:val="00EF4ECC"/>
    <w:rsid w:val="00EF68AF"/>
    <w:rsid w:val="00F03B7A"/>
    <w:rsid w:val="00F10E30"/>
    <w:rsid w:val="00F13073"/>
    <w:rsid w:val="00F231CD"/>
    <w:rsid w:val="00F24CD1"/>
    <w:rsid w:val="00F32124"/>
    <w:rsid w:val="00F32A76"/>
    <w:rsid w:val="00F44A9B"/>
    <w:rsid w:val="00F46F3B"/>
    <w:rsid w:val="00F577B8"/>
    <w:rsid w:val="00F705D0"/>
    <w:rsid w:val="00F73ED6"/>
    <w:rsid w:val="00F7704D"/>
    <w:rsid w:val="00F770CB"/>
    <w:rsid w:val="00F77FF5"/>
    <w:rsid w:val="00F822D8"/>
    <w:rsid w:val="00F87AAD"/>
    <w:rsid w:val="00F91935"/>
    <w:rsid w:val="00FB21AA"/>
    <w:rsid w:val="00FB3C3E"/>
    <w:rsid w:val="00FD580D"/>
    <w:rsid w:val="00FF2697"/>
    <w:rsid w:val="00FF3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07D1"/>
    <w:rPr>
      <w:color w:val="605E5C"/>
      <w:shd w:val="clear" w:color="auto" w:fill="E1DFDD"/>
    </w:rPr>
  </w:style>
  <w:style w:type="paragraph" w:customStyle="1" w:styleId="gmail-msolistparagraphmrcssattr">
    <w:name w:val="gmail-msolistparagraph_mr_css_attr"/>
    <w:basedOn w:val="Normal"/>
    <w:rsid w:val="00241DE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3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ement@dopingspace.com" TargetMode="External"/><Relationship Id="rId5" Type="http://schemas.openxmlformats.org/officeDocument/2006/relationships/hyperlink" Target="mailto:diana.stepanyan@doping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1088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</cp:lastModifiedBy>
  <cp:revision>228</cp:revision>
  <dcterms:created xsi:type="dcterms:W3CDTF">2018-12-17T13:34:00Z</dcterms:created>
  <dcterms:modified xsi:type="dcterms:W3CDTF">2025-06-30T22:55:00Z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c7e0b6d3ad39a7d7b5d92702d35ceb1e2602b221d0799c56d571389509f6f211</vt:lpwstr>
  </property>
</Properties>
</file>